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since corrected, Finance labels not, Admin PNG not re-exported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nine Admin links corrected, Finance labels open.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