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B1B28" w14:textId="1ED7A878" w:rsidR="006B3599" w:rsidRPr="00BC1B6C" w:rsidRDefault="00BC1B6C">
      <w:pPr>
        <w:rPr>
          <w:b/>
          <w:bCs/>
        </w:rPr>
      </w:pPr>
      <w:r w:rsidRPr="00BC1B6C">
        <w:rPr>
          <w:b/>
          <w:bCs/>
        </w:rPr>
        <w:t>12/07/2026</w:t>
      </w:r>
      <w:r w:rsidR="004829DF">
        <w:rPr>
          <w:b/>
          <w:bCs/>
        </w:rPr>
        <w:t xml:space="preserve"> – 12:40</w:t>
      </w:r>
    </w:p>
    <w:p w14:paraId="4F34303B" w14:textId="7A221AC3" w:rsidR="000E2C38" w:rsidRPr="000E2C38" w:rsidRDefault="000E2C38" w:rsidP="000E2C38">
      <w:r w:rsidRPr="000E2C38">
        <w:rPr>
          <w:b/>
          <w:bCs/>
        </w:rPr>
        <w:t>Objetivo de</w:t>
      </w:r>
      <w:r>
        <w:rPr>
          <w:b/>
          <w:bCs/>
        </w:rPr>
        <w:t xml:space="preserve"> la sesi</w:t>
      </w:r>
      <w:r w:rsidR="004829DF">
        <w:rPr>
          <w:b/>
          <w:bCs/>
        </w:rPr>
        <w:t>ón</w:t>
      </w:r>
      <w:r w:rsidRPr="000E2C38">
        <w:rPr>
          <w:b/>
          <w:bCs/>
        </w:rPr>
        <w:t>:</w:t>
      </w:r>
      <w:r w:rsidRPr="000E2C38">
        <w:t xml:space="preserve"> Completar la ingesta de datos brutos desde fuentes externas de forma segura y automatizada. </w:t>
      </w:r>
    </w:p>
    <w:p w14:paraId="202B3701" w14:textId="77777777" w:rsidR="000E2C38" w:rsidRPr="000E2C38" w:rsidRDefault="000E2C38" w:rsidP="000E2C38">
      <w:pPr>
        <w:rPr>
          <w:b/>
          <w:bCs/>
        </w:rPr>
      </w:pPr>
      <w:r w:rsidRPr="000E2C38">
        <w:rPr>
          <w:b/>
          <w:bCs/>
        </w:rPr>
        <w:t>1. Hitos Técnicos Logrados</w:t>
      </w:r>
    </w:p>
    <w:p w14:paraId="34E9E699" w14:textId="77777777" w:rsidR="000E2C38" w:rsidRPr="000E2C38" w:rsidRDefault="000E2C38" w:rsidP="000E2C38">
      <w:pPr>
        <w:numPr>
          <w:ilvl w:val="0"/>
          <w:numId w:val="1"/>
        </w:numPr>
      </w:pPr>
      <w:r w:rsidRPr="000E2C38">
        <w:rPr>
          <w:b/>
          <w:bCs/>
        </w:rPr>
        <w:t>Configuración de Entorno Seguro:</w:t>
      </w:r>
      <w:r w:rsidRPr="000E2C38">
        <w:t xml:space="preserve"> Creamos un entorno protegido mediante el archivo .</w:t>
      </w:r>
      <w:proofErr w:type="spellStart"/>
      <w:r w:rsidRPr="000E2C38">
        <w:t>env</w:t>
      </w:r>
      <w:proofErr w:type="spellEnd"/>
      <w:r w:rsidRPr="000E2C38">
        <w:t xml:space="preserve"> y la librería </w:t>
      </w:r>
      <w:proofErr w:type="spellStart"/>
      <w:r w:rsidRPr="000E2C38">
        <w:t>python-dotenv</w:t>
      </w:r>
      <w:proofErr w:type="spellEnd"/>
      <w:r w:rsidRPr="000E2C38">
        <w:t xml:space="preserve"> para ocultar la API Key de las noticias, asegurando que las credenciales nunca se suban a un repositorio público. </w:t>
      </w:r>
    </w:p>
    <w:p w14:paraId="0C404F21" w14:textId="77777777" w:rsidR="000E2C38" w:rsidRPr="000E2C38" w:rsidRDefault="000E2C38" w:rsidP="000E2C38">
      <w:pPr>
        <w:numPr>
          <w:ilvl w:val="0"/>
          <w:numId w:val="1"/>
        </w:numPr>
      </w:pPr>
      <w:r w:rsidRPr="000E2C38">
        <w:rPr>
          <w:b/>
          <w:bCs/>
        </w:rPr>
        <w:t>Ingesta de Datos Cuantitativos (</w:t>
      </w:r>
      <w:proofErr w:type="spellStart"/>
      <w:r w:rsidRPr="000E2C38">
        <w:rPr>
          <w:b/>
          <w:bCs/>
        </w:rPr>
        <w:t>yfinance</w:t>
      </w:r>
      <w:proofErr w:type="spellEnd"/>
      <w:r w:rsidRPr="000E2C38">
        <w:rPr>
          <w:b/>
          <w:bCs/>
        </w:rPr>
        <w:t>):</w:t>
      </w:r>
      <w:r w:rsidRPr="000E2C38">
        <w:t xml:space="preserve"> Desarrollamos la función </w:t>
      </w:r>
      <w:proofErr w:type="spellStart"/>
      <w:r w:rsidRPr="000E2C38">
        <w:t>get_data</w:t>
      </w:r>
      <w:proofErr w:type="spellEnd"/>
      <w:r w:rsidRPr="000E2C38">
        <w:t>(</w:t>
      </w:r>
      <w:proofErr w:type="spellStart"/>
      <w:r w:rsidRPr="000E2C38">
        <w:t>ticker</w:t>
      </w:r>
      <w:proofErr w:type="spellEnd"/>
      <w:r w:rsidRPr="000E2C38">
        <w:t xml:space="preserve">) para extraer datos históricos del mercado, filtrando específicamente los precios de cierre y el volumen operativo diarios. </w:t>
      </w:r>
    </w:p>
    <w:p w14:paraId="1A286CC6" w14:textId="77777777" w:rsidR="000E2C38" w:rsidRPr="000E2C38" w:rsidRDefault="000E2C38" w:rsidP="000E2C38">
      <w:pPr>
        <w:numPr>
          <w:ilvl w:val="0"/>
          <w:numId w:val="1"/>
        </w:numPr>
      </w:pPr>
      <w:r w:rsidRPr="000E2C38">
        <w:rPr>
          <w:b/>
          <w:bCs/>
        </w:rPr>
        <w:t>Ingesta de Datos Cualitativos (News API):</w:t>
      </w:r>
      <w:r w:rsidRPr="000E2C38">
        <w:t xml:space="preserve"> Construimos la función </w:t>
      </w:r>
      <w:proofErr w:type="spellStart"/>
      <w:r w:rsidRPr="000E2C38">
        <w:t>get_news</w:t>
      </w:r>
      <w:proofErr w:type="spellEnd"/>
      <w:r w:rsidRPr="000E2C38">
        <w:t>(</w:t>
      </w:r>
      <w:proofErr w:type="spellStart"/>
      <w:r w:rsidRPr="000E2C38">
        <w:t>topic</w:t>
      </w:r>
      <w:proofErr w:type="spellEnd"/>
      <w:r w:rsidRPr="000E2C38">
        <w:t xml:space="preserve">) utilizando la librería </w:t>
      </w:r>
      <w:proofErr w:type="spellStart"/>
      <w:r w:rsidRPr="000E2C38">
        <w:t>requests</w:t>
      </w:r>
      <w:proofErr w:type="spellEnd"/>
      <w:r w:rsidRPr="000E2C38">
        <w:t xml:space="preserve"> para conectar con servidores externos y descargar los titulares financieros más recientes en formato JSON. </w:t>
      </w:r>
    </w:p>
    <w:p w14:paraId="1BE19BDC" w14:textId="77777777" w:rsidR="000E2C38" w:rsidRPr="000E2C38" w:rsidRDefault="000E2C38" w:rsidP="000E2C38">
      <w:pPr>
        <w:numPr>
          <w:ilvl w:val="0"/>
          <w:numId w:val="1"/>
        </w:numPr>
      </w:pPr>
      <w:r w:rsidRPr="000E2C38">
        <w:rPr>
          <w:b/>
          <w:bCs/>
        </w:rPr>
        <w:t>Manejo de Dependencias:</w:t>
      </w:r>
      <w:r w:rsidRPr="000E2C38">
        <w:t xml:space="preserve"> Solucionamos un error de formato de </w:t>
      </w:r>
      <w:proofErr w:type="spellStart"/>
      <w:r w:rsidRPr="000E2C38">
        <w:t>Yahoo</w:t>
      </w:r>
      <w:proofErr w:type="spellEnd"/>
      <w:r w:rsidRPr="000E2C38">
        <w:t xml:space="preserve"> actualizando la librería </w:t>
      </w:r>
      <w:proofErr w:type="spellStart"/>
      <w:r w:rsidRPr="000E2C38">
        <w:t>yfinance</w:t>
      </w:r>
      <w:proofErr w:type="spellEnd"/>
      <w:r w:rsidRPr="000E2C38">
        <w:t xml:space="preserve"> a su versión más reciente, aprendiendo a comprobar la versión exacta (</w:t>
      </w:r>
      <w:proofErr w:type="spellStart"/>
      <w:r w:rsidRPr="000E2C38">
        <w:t>pip</w:t>
      </w:r>
      <w:proofErr w:type="spellEnd"/>
      <w:r w:rsidRPr="000E2C38">
        <w:t xml:space="preserve"> show) para registrarla correctamente en el requirements.txt.</w:t>
      </w:r>
    </w:p>
    <w:p w14:paraId="3924F5AE" w14:textId="77777777" w:rsidR="000E2C38" w:rsidRPr="000E2C38" w:rsidRDefault="000E2C38" w:rsidP="000E2C38">
      <w:pPr>
        <w:numPr>
          <w:ilvl w:val="0"/>
          <w:numId w:val="1"/>
        </w:numPr>
      </w:pPr>
      <w:r w:rsidRPr="000E2C38">
        <w:rPr>
          <w:b/>
          <w:bCs/>
        </w:rPr>
        <w:t>Estandarización y Documentación:</w:t>
      </w:r>
      <w:r w:rsidRPr="000E2C38">
        <w:t xml:space="preserve"> Añadimos </w:t>
      </w:r>
      <w:proofErr w:type="spellStart"/>
      <w:r w:rsidRPr="000E2C38">
        <w:t>docstrings</w:t>
      </w:r>
      <w:proofErr w:type="spellEnd"/>
      <w:r w:rsidRPr="000E2C38">
        <w:t xml:space="preserve"> y comentarios en inglés a todo el script, subiendo el nivel del código a un estándar profesional para tu portfolio.</w:t>
      </w:r>
    </w:p>
    <w:p w14:paraId="59F1D4DF" w14:textId="77777777" w:rsidR="000E2C38" w:rsidRPr="000E2C38" w:rsidRDefault="000E2C38" w:rsidP="000E2C38">
      <w:pPr>
        <w:rPr>
          <w:b/>
          <w:bCs/>
        </w:rPr>
      </w:pPr>
      <w:r w:rsidRPr="000E2C38">
        <w:rPr>
          <w:b/>
          <w:bCs/>
        </w:rPr>
        <w:t>2. Conceptos Clave de Ingeniería Asimilados</w:t>
      </w:r>
    </w:p>
    <w:p w14:paraId="2D8065D9" w14:textId="77777777" w:rsidR="000E2C38" w:rsidRPr="000E2C38" w:rsidRDefault="000E2C38" w:rsidP="000E2C38">
      <w:r w:rsidRPr="000E2C38">
        <w:rPr>
          <w:b/>
          <w:bCs/>
        </w:rPr>
        <w:t>Estructuras y Manipulación de Datos (Pandas)</w:t>
      </w:r>
    </w:p>
    <w:p w14:paraId="31D012D2" w14:textId="77777777" w:rsidR="000E2C38" w:rsidRPr="000E2C38" w:rsidRDefault="000E2C38" w:rsidP="000E2C38">
      <w:pPr>
        <w:numPr>
          <w:ilvl w:val="0"/>
          <w:numId w:val="2"/>
        </w:numPr>
      </w:pPr>
      <w:proofErr w:type="spellStart"/>
      <w:r w:rsidRPr="000E2C38">
        <w:rPr>
          <w:b/>
          <w:bCs/>
        </w:rPr>
        <w:t>DataFrames</w:t>
      </w:r>
      <w:proofErr w:type="spellEnd"/>
      <w:r w:rsidRPr="000E2C38">
        <w:rPr>
          <w:b/>
          <w:bCs/>
        </w:rPr>
        <w:t>:</w:t>
      </w:r>
      <w:r w:rsidRPr="000E2C38">
        <w:t xml:space="preserve"> Comprendimos cómo Python usa estructuras bidimensionales similares a las de R para manejar datos de múltiples tipos.</w:t>
      </w:r>
    </w:p>
    <w:p w14:paraId="166EC5BA" w14:textId="77777777" w:rsidR="000E2C38" w:rsidRPr="000E2C38" w:rsidRDefault="000E2C38" w:rsidP="000E2C38">
      <w:pPr>
        <w:numPr>
          <w:ilvl w:val="0"/>
          <w:numId w:val="2"/>
        </w:numPr>
      </w:pPr>
      <w:r w:rsidRPr="000E2C38">
        <w:rPr>
          <w:b/>
          <w:bCs/>
        </w:rPr>
        <w:t>Indexación y Filtrado:</w:t>
      </w:r>
      <w:r w:rsidRPr="000E2C38">
        <w:t xml:space="preserve"> Aprendimos a aislar múltiples columnas usando doble corchete ([["Close", "</w:t>
      </w:r>
      <w:proofErr w:type="spellStart"/>
      <w:r w:rsidRPr="000E2C38">
        <w:t>Volume</w:t>
      </w:r>
      <w:proofErr w:type="spellEnd"/>
      <w:r w:rsidRPr="000E2C38">
        <w:t>"]]).</w:t>
      </w:r>
    </w:p>
    <w:p w14:paraId="32A43654" w14:textId="77777777" w:rsidR="000E2C38" w:rsidRPr="000E2C38" w:rsidRDefault="000E2C38" w:rsidP="000E2C38">
      <w:pPr>
        <w:numPr>
          <w:ilvl w:val="0"/>
          <w:numId w:val="2"/>
        </w:numPr>
      </w:pPr>
      <w:proofErr w:type="spellStart"/>
      <w:r w:rsidRPr="000E2C38">
        <w:rPr>
          <w:b/>
          <w:bCs/>
        </w:rPr>
        <w:t>Reset</w:t>
      </w:r>
      <w:proofErr w:type="spellEnd"/>
      <w:r w:rsidRPr="000E2C38">
        <w:rPr>
          <w:b/>
          <w:bCs/>
        </w:rPr>
        <w:t xml:space="preserve"> de Índices:</w:t>
      </w:r>
      <w:r w:rsidRPr="000E2C38">
        <w:t xml:space="preserve"> Descubrimos por qué y cómo usar .</w:t>
      </w:r>
      <w:proofErr w:type="spellStart"/>
      <w:r w:rsidRPr="000E2C38">
        <w:t>reset_index</w:t>
      </w:r>
      <w:proofErr w:type="spellEnd"/>
      <w:r w:rsidRPr="000E2C38">
        <w:t>() para convertir fechas ocultas en los márgenes de la tabla a columnas estándar, preparando el terreno para los cruces de la Fase 2.</w:t>
      </w:r>
    </w:p>
    <w:p w14:paraId="60C51279" w14:textId="77777777" w:rsidR="000E2C38" w:rsidRPr="000E2C38" w:rsidRDefault="000E2C38" w:rsidP="000E2C38">
      <w:r w:rsidRPr="000E2C38">
        <w:rPr>
          <w:b/>
          <w:bCs/>
        </w:rPr>
        <w:t xml:space="preserve">Interacción con </w:t>
      </w:r>
      <w:proofErr w:type="spellStart"/>
      <w:r w:rsidRPr="000E2C38">
        <w:rPr>
          <w:b/>
          <w:bCs/>
        </w:rPr>
        <w:t>APIs</w:t>
      </w:r>
      <w:proofErr w:type="spellEnd"/>
      <w:r w:rsidRPr="000E2C38">
        <w:rPr>
          <w:b/>
          <w:bCs/>
        </w:rPr>
        <w:t xml:space="preserve"> (</w:t>
      </w:r>
      <w:proofErr w:type="spellStart"/>
      <w:r w:rsidRPr="000E2C38">
        <w:rPr>
          <w:b/>
          <w:bCs/>
        </w:rPr>
        <w:t>Requests</w:t>
      </w:r>
      <w:proofErr w:type="spellEnd"/>
      <w:r w:rsidRPr="000E2C38">
        <w:rPr>
          <w:b/>
          <w:bCs/>
        </w:rPr>
        <w:t>)</w:t>
      </w:r>
    </w:p>
    <w:p w14:paraId="0362A39F" w14:textId="77777777" w:rsidR="000E2C38" w:rsidRPr="000E2C38" w:rsidRDefault="000E2C38" w:rsidP="000E2C38">
      <w:pPr>
        <w:numPr>
          <w:ilvl w:val="0"/>
          <w:numId w:val="3"/>
        </w:numPr>
      </w:pPr>
      <w:r w:rsidRPr="000E2C38">
        <w:rPr>
          <w:b/>
          <w:bCs/>
        </w:rPr>
        <w:lastRenderedPageBreak/>
        <w:t>Anatomía de una URL:</w:t>
      </w:r>
      <w:r w:rsidRPr="000E2C38">
        <w:t xml:space="preserve"> Vimos cómo construir peticiones web dinámicas inyectando variables (parámetros q y </w:t>
      </w:r>
      <w:proofErr w:type="spellStart"/>
      <w:r w:rsidRPr="000E2C38">
        <w:t>apiKey</w:t>
      </w:r>
      <w:proofErr w:type="spellEnd"/>
      <w:r w:rsidRPr="000E2C38">
        <w:t xml:space="preserve">) directamente en la dirección web usando </w:t>
      </w:r>
      <w:r w:rsidRPr="000E2C38">
        <w:rPr>
          <w:b/>
          <w:bCs/>
        </w:rPr>
        <w:t>f-</w:t>
      </w:r>
      <w:proofErr w:type="spellStart"/>
      <w:r w:rsidRPr="000E2C38">
        <w:rPr>
          <w:b/>
          <w:bCs/>
        </w:rPr>
        <w:t>strings</w:t>
      </w:r>
      <w:proofErr w:type="spellEnd"/>
      <w:r w:rsidRPr="000E2C38">
        <w:t xml:space="preserve"> (f"...").</w:t>
      </w:r>
    </w:p>
    <w:p w14:paraId="7A2BC14E" w14:textId="77777777" w:rsidR="000E2C38" w:rsidRPr="000E2C38" w:rsidRDefault="000E2C38" w:rsidP="000E2C38">
      <w:pPr>
        <w:numPr>
          <w:ilvl w:val="0"/>
          <w:numId w:val="3"/>
        </w:numPr>
      </w:pPr>
      <w:proofErr w:type="spellStart"/>
      <w:r w:rsidRPr="000E2C38">
        <w:rPr>
          <w:b/>
          <w:bCs/>
        </w:rPr>
        <w:t>Parseo</w:t>
      </w:r>
      <w:proofErr w:type="spellEnd"/>
      <w:r w:rsidRPr="000E2C38">
        <w:rPr>
          <w:b/>
          <w:bCs/>
        </w:rPr>
        <w:t xml:space="preserve"> JSON:</w:t>
      </w:r>
      <w:r w:rsidRPr="000E2C38">
        <w:t xml:space="preserve"> Usamos .</w:t>
      </w:r>
      <w:proofErr w:type="spellStart"/>
      <w:r w:rsidRPr="000E2C38">
        <w:t>json</w:t>
      </w:r>
      <w:proofErr w:type="spellEnd"/>
      <w:r w:rsidRPr="000E2C38">
        <w:t>() para transformar la respuesta cruda de internet en un diccionario nativo de Python fácilmente manipulable.</w:t>
      </w:r>
    </w:p>
    <w:p w14:paraId="7BA3D687" w14:textId="77777777" w:rsidR="000E2C38" w:rsidRPr="000E2C38" w:rsidRDefault="000E2C38" w:rsidP="000E2C38">
      <w:r w:rsidRPr="000E2C38">
        <w:rPr>
          <w:b/>
          <w:bCs/>
        </w:rPr>
        <w:t>Diseño de Software Robusto (Python)</w:t>
      </w:r>
    </w:p>
    <w:p w14:paraId="5769E95C" w14:textId="77777777" w:rsidR="000E2C38" w:rsidRPr="000E2C38" w:rsidRDefault="000E2C38" w:rsidP="000E2C38">
      <w:pPr>
        <w:numPr>
          <w:ilvl w:val="0"/>
          <w:numId w:val="4"/>
        </w:numPr>
      </w:pPr>
      <w:r w:rsidRPr="000E2C38">
        <w:rPr>
          <w:b/>
          <w:bCs/>
        </w:rPr>
        <w:t xml:space="preserve">Manejo de Excepciones (try / </w:t>
      </w:r>
      <w:proofErr w:type="spellStart"/>
      <w:r w:rsidRPr="000E2C38">
        <w:rPr>
          <w:b/>
          <w:bCs/>
        </w:rPr>
        <w:t>except</w:t>
      </w:r>
      <w:proofErr w:type="spellEnd"/>
      <w:r w:rsidRPr="000E2C38">
        <w:rPr>
          <w:b/>
          <w:bCs/>
        </w:rPr>
        <w:t>):</w:t>
      </w:r>
      <w:r w:rsidRPr="000E2C38">
        <w:t xml:space="preserve"> Blindamos el pipeline contra fallos de red o de las </w:t>
      </w:r>
      <w:proofErr w:type="spellStart"/>
      <w:r w:rsidRPr="000E2C38">
        <w:t>APIs</w:t>
      </w:r>
      <w:proofErr w:type="spellEnd"/>
      <w:r w:rsidRPr="000E2C38">
        <w:t>. En lugar de que el programa explote, aprendimos a capturar el error (</w:t>
      </w:r>
      <w:proofErr w:type="spellStart"/>
      <w:r w:rsidRPr="000E2C38">
        <w:t>Exception</w:t>
      </w:r>
      <w:proofErr w:type="spellEnd"/>
      <w:r w:rsidRPr="000E2C38">
        <w:t xml:space="preserve"> as e) y devolver estructuras vacías seguras (como un </w:t>
      </w:r>
      <w:proofErr w:type="spellStart"/>
      <w:r w:rsidRPr="000E2C38">
        <w:t>DataFrame</w:t>
      </w:r>
      <w:proofErr w:type="spellEnd"/>
      <w:r w:rsidRPr="000E2C38">
        <w:t xml:space="preserve"> con las columnas predefinidas) para que el pipeline sobreviva.</w:t>
      </w:r>
    </w:p>
    <w:p w14:paraId="152A530E" w14:textId="77777777" w:rsidR="000E2C38" w:rsidRPr="000E2C38" w:rsidRDefault="000E2C38" w:rsidP="000E2C38">
      <w:pPr>
        <w:numPr>
          <w:ilvl w:val="0"/>
          <w:numId w:val="4"/>
        </w:numPr>
      </w:pPr>
      <w:r w:rsidRPr="000E2C38">
        <w:rPr>
          <w:b/>
          <w:bCs/>
        </w:rPr>
        <w:t>Modularidad (</w:t>
      </w:r>
      <w:proofErr w:type="spellStart"/>
      <w:r w:rsidRPr="000E2C38">
        <w:rPr>
          <w:b/>
          <w:bCs/>
        </w:rPr>
        <w:t>if</w:t>
      </w:r>
      <w:proofErr w:type="spellEnd"/>
      <w:r w:rsidRPr="000E2C38">
        <w:rPr>
          <w:b/>
          <w:bCs/>
        </w:rPr>
        <w:t xml:space="preserve"> __</w:t>
      </w:r>
      <w:proofErr w:type="spellStart"/>
      <w:r w:rsidRPr="000E2C38">
        <w:rPr>
          <w:b/>
          <w:bCs/>
        </w:rPr>
        <w:t>name</w:t>
      </w:r>
      <w:proofErr w:type="spellEnd"/>
      <w:r w:rsidRPr="000E2C38">
        <w:rPr>
          <w:b/>
          <w:bCs/>
        </w:rPr>
        <w:t>__ == "__</w:t>
      </w:r>
      <w:proofErr w:type="spellStart"/>
      <w:r w:rsidRPr="000E2C38">
        <w:rPr>
          <w:b/>
          <w:bCs/>
        </w:rPr>
        <w:t>main</w:t>
      </w:r>
      <w:proofErr w:type="spellEnd"/>
      <w:r w:rsidRPr="000E2C38">
        <w:rPr>
          <w:b/>
          <w:bCs/>
        </w:rPr>
        <w:t>__":):</w:t>
      </w:r>
      <w:r w:rsidRPr="000E2C38">
        <w:t xml:space="preserve"> Entendimos este concepto crítico que actúa como un "interruptor". Nos permite tener un archivo que se comporta como una librería silenciosa cuando es llamado por el orquestador (main.py), pero que ejecuta pruebas locales cuando le damos al </w:t>
      </w:r>
      <w:proofErr w:type="spellStart"/>
      <w:r w:rsidRPr="000E2C38">
        <w:rPr>
          <w:i/>
          <w:iCs/>
        </w:rPr>
        <w:t>play</w:t>
      </w:r>
      <w:proofErr w:type="spellEnd"/>
      <w:r w:rsidRPr="000E2C38">
        <w:t xml:space="preserve"> directamente.</w:t>
      </w:r>
    </w:p>
    <w:p w14:paraId="13C0F164" w14:textId="77777777" w:rsidR="000E2C38" w:rsidRDefault="000E2C38" w:rsidP="000E2C38">
      <w:r w:rsidRPr="000E2C38">
        <w:t>El script src/extract.py ya es un módulo funcional, seguro e independiente.</w:t>
      </w:r>
    </w:p>
    <w:p w14:paraId="73F88F48" w14:textId="09DB0F92" w:rsidR="00496A6B" w:rsidRDefault="00496A6B" w:rsidP="000E2C38">
      <w:r>
        <w:rPr>
          <w:noProof/>
        </w:rPr>
        <mc:AlternateContent>
          <mc:Choice Requires="wps">
            <w:drawing>
              <wp:anchor distT="0" distB="0" distL="114300" distR="114300" simplePos="0" relativeHeight="251659264" behindDoc="0" locked="0" layoutInCell="1" allowOverlap="1" wp14:anchorId="33F113CE" wp14:editId="2670E26F">
                <wp:simplePos x="0" y="0"/>
                <wp:positionH relativeFrom="column">
                  <wp:posOffset>-46672</wp:posOffset>
                </wp:positionH>
                <wp:positionV relativeFrom="paragraph">
                  <wp:posOffset>147003</wp:posOffset>
                </wp:positionV>
                <wp:extent cx="5414962" cy="0"/>
                <wp:effectExtent l="0" t="0" r="0" b="0"/>
                <wp:wrapNone/>
                <wp:docPr id="614579064" name="Conector recto 1"/>
                <wp:cNvGraphicFramePr/>
                <a:graphic xmlns:a="http://schemas.openxmlformats.org/drawingml/2006/main">
                  <a:graphicData uri="http://schemas.microsoft.com/office/word/2010/wordprocessingShape">
                    <wps:wsp>
                      <wps:cNvCnPr/>
                      <wps:spPr>
                        <a:xfrm>
                          <a:off x="0" y="0"/>
                          <a:ext cx="5414962"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839C990"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65pt,11.6pt" to="422.7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" strokecolor="#156082 [3204]" strokeweight="1.5pt">
                <v:stroke joinstyle="miter"/>
              </v:line>
            </w:pict>
          </mc:Fallback>
        </mc:AlternateContent>
      </w:r>
    </w:p>
    <w:p w14:paraId="0F1690EB" w14:textId="60F725AB" w:rsidR="00496A6B" w:rsidRDefault="00496A6B" w:rsidP="00496A6B">
      <w:pPr>
        <w:rPr>
          <w:b/>
          <w:bCs/>
        </w:rPr>
      </w:pPr>
      <w:r w:rsidRPr="00BC1B6C">
        <w:rPr>
          <w:b/>
          <w:bCs/>
        </w:rPr>
        <w:t>12/07/2026</w:t>
      </w:r>
      <w:r>
        <w:rPr>
          <w:b/>
          <w:bCs/>
        </w:rPr>
        <w:t xml:space="preserve"> – 1</w:t>
      </w:r>
      <w:r w:rsidR="000F1C2E">
        <w:rPr>
          <w:b/>
          <w:bCs/>
        </w:rPr>
        <w:t>5:46</w:t>
      </w:r>
    </w:p>
    <w:p w14:paraId="14541C32" w14:textId="77777777" w:rsidR="000F1C2E" w:rsidRPr="000F1C2E" w:rsidRDefault="000F1C2E" w:rsidP="000F1C2E">
      <w:r w:rsidRPr="000F1C2E">
        <w:t>Hemos consolidado la capa de transformación (transform.py) de tu proyecto de análisis financiero. Hemos logrado que el sistema no solo limpie datos, sino que los enriquezca con inteligencia semántica, convirtiendo titulares no estructurados en métricas cuantitativas listas para el análisis.</w:t>
      </w:r>
    </w:p>
    <w:p w14:paraId="79CA62BB" w14:textId="77777777" w:rsidR="000F1C2E" w:rsidRPr="000F1C2E" w:rsidRDefault="000F1C2E" w:rsidP="000F1C2E">
      <w:pPr>
        <w:rPr>
          <w:b/>
          <w:bCs/>
        </w:rPr>
      </w:pPr>
      <w:r w:rsidRPr="000F1C2E">
        <w:rPr>
          <w:b/>
          <w:bCs/>
        </w:rPr>
        <w:t>2. Decisiones de diseño implementadas</w:t>
      </w:r>
    </w:p>
    <w:p w14:paraId="643AA574" w14:textId="7234E017" w:rsidR="000F1C2E" w:rsidRPr="000F1C2E" w:rsidRDefault="000F1C2E" w:rsidP="000F1C2E">
      <w:pPr>
        <w:numPr>
          <w:ilvl w:val="0"/>
          <w:numId w:val="5"/>
        </w:numPr>
      </w:pPr>
      <w:r w:rsidRPr="000F1C2E">
        <w:rPr>
          <w:b/>
          <w:bCs/>
        </w:rPr>
        <w:t>Modelo IA:</w:t>
      </w:r>
      <w:r w:rsidRPr="000F1C2E">
        <w:t xml:space="preserve"> Hemos optado por gemini-</w:t>
      </w:r>
      <w:r w:rsidR="002911B3">
        <w:t>3</w:t>
      </w:r>
      <w:r w:rsidRPr="000F1C2E">
        <w:t>.5-flash debido a su óptimo equilibrio entre latencia (velocidad) y coste, ideal para el procesamiento de volúmenes de datos financieros diarios.</w:t>
      </w:r>
    </w:p>
    <w:p w14:paraId="38EA475B" w14:textId="77777777" w:rsidR="000F1C2E" w:rsidRPr="000F1C2E" w:rsidRDefault="000F1C2E" w:rsidP="000F1C2E">
      <w:pPr>
        <w:numPr>
          <w:ilvl w:val="0"/>
          <w:numId w:val="5"/>
        </w:numPr>
      </w:pPr>
      <w:r w:rsidRPr="000F1C2E">
        <w:rPr>
          <w:b/>
          <w:bCs/>
        </w:rPr>
        <w:t xml:space="preserve">Ingeniería de </w:t>
      </w:r>
      <w:proofErr w:type="spellStart"/>
      <w:r w:rsidRPr="000F1C2E">
        <w:rPr>
          <w:b/>
          <w:bCs/>
        </w:rPr>
        <w:t>Prompts</w:t>
      </w:r>
      <w:proofErr w:type="spellEnd"/>
      <w:r w:rsidRPr="000F1C2E">
        <w:rPr>
          <w:b/>
          <w:bCs/>
        </w:rPr>
        <w:t>:</w:t>
      </w:r>
      <w:r w:rsidRPr="000F1C2E">
        <w:t xml:space="preserve"> Hemos evolucionado de un </w:t>
      </w:r>
      <w:proofErr w:type="spellStart"/>
      <w:r w:rsidRPr="000F1C2E">
        <w:t>prompt</w:t>
      </w:r>
      <w:proofErr w:type="spellEnd"/>
      <w:r w:rsidRPr="000F1C2E">
        <w:t xml:space="preserve"> básico a uno de "análisis experto", definiendo explícitamente qué constituye un sentimiento positivo, neutro o negativo para evitar ambigüedades.</w:t>
      </w:r>
    </w:p>
    <w:p w14:paraId="0EC03D56" w14:textId="77777777" w:rsidR="000F1C2E" w:rsidRPr="000F1C2E" w:rsidRDefault="000F1C2E" w:rsidP="000F1C2E">
      <w:pPr>
        <w:numPr>
          <w:ilvl w:val="0"/>
          <w:numId w:val="5"/>
        </w:numPr>
      </w:pPr>
      <w:r w:rsidRPr="000F1C2E">
        <w:rPr>
          <w:b/>
          <w:bCs/>
        </w:rPr>
        <w:t>Estrategia de Ventana Temporal (</w:t>
      </w:r>
      <w:proofErr w:type="spellStart"/>
      <w:r w:rsidRPr="000F1C2E">
        <w:rPr>
          <w:b/>
          <w:bCs/>
        </w:rPr>
        <w:t>Lagged</w:t>
      </w:r>
      <w:proofErr w:type="spellEnd"/>
      <w:r w:rsidRPr="000F1C2E">
        <w:rPr>
          <w:b/>
          <w:bCs/>
        </w:rPr>
        <w:t xml:space="preserve"> </w:t>
      </w:r>
      <w:proofErr w:type="spellStart"/>
      <w:r w:rsidRPr="000F1C2E">
        <w:rPr>
          <w:b/>
          <w:bCs/>
        </w:rPr>
        <w:t>Analysis</w:t>
      </w:r>
      <w:proofErr w:type="spellEnd"/>
      <w:r w:rsidRPr="000F1C2E">
        <w:rPr>
          <w:b/>
          <w:bCs/>
        </w:rPr>
        <w:t>):</w:t>
      </w:r>
      <w:r w:rsidRPr="000F1C2E">
        <w:t xml:space="preserve"> Hemos modificado la lógica de extracción (extract.py) para capturar una ventana de 7 días, pasando de un análisis reactivo del "día a día" a un análisis de tendencia semanal, lo cual es mucho más robusto para futuros modelos predictivos.</w:t>
      </w:r>
    </w:p>
    <w:p w14:paraId="7FFDC675" w14:textId="77777777" w:rsidR="000F1C2E" w:rsidRPr="000F1C2E" w:rsidRDefault="000F1C2E" w:rsidP="000F1C2E">
      <w:pPr>
        <w:numPr>
          <w:ilvl w:val="0"/>
          <w:numId w:val="5"/>
        </w:numPr>
      </w:pPr>
      <w:r w:rsidRPr="000F1C2E">
        <w:rPr>
          <w:b/>
          <w:bCs/>
        </w:rPr>
        <w:lastRenderedPageBreak/>
        <w:t>Consolidación de Datos:</w:t>
      </w:r>
      <w:r w:rsidRPr="000F1C2E">
        <w:t xml:space="preserve"> Hemos implementado la </w:t>
      </w:r>
      <w:r w:rsidRPr="000F1C2E">
        <w:rPr>
          <w:b/>
          <w:bCs/>
        </w:rPr>
        <w:t>media aritmética</w:t>
      </w:r>
      <w:r w:rsidRPr="000F1C2E">
        <w:t xml:space="preserve"> de los sentimientos como la métrica oficial para reducir la volatilidad del ruido informativo y alinearla temporalmente con el precio de cierre diario.</w:t>
      </w:r>
    </w:p>
    <w:p w14:paraId="45B37BE0" w14:textId="77777777" w:rsidR="000F1C2E" w:rsidRPr="000F1C2E" w:rsidRDefault="000F1C2E" w:rsidP="000F1C2E">
      <w:pPr>
        <w:rPr>
          <w:b/>
          <w:bCs/>
        </w:rPr>
      </w:pPr>
      <w:r w:rsidRPr="000F1C2E">
        <w:rPr>
          <w:b/>
          <w:bCs/>
        </w:rPr>
        <w:t>3. Aprendizajes clave</w:t>
      </w:r>
    </w:p>
    <w:p w14:paraId="11A42681" w14:textId="77777777" w:rsidR="000F1C2E" w:rsidRPr="000F1C2E" w:rsidRDefault="000F1C2E" w:rsidP="000F1C2E">
      <w:pPr>
        <w:numPr>
          <w:ilvl w:val="0"/>
          <w:numId w:val="6"/>
        </w:numPr>
      </w:pPr>
      <w:proofErr w:type="spellStart"/>
      <w:r w:rsidRPr="000F1C2E">
        <w:rPr>
          <w:b/>
          <w:bCs/>
        </w:rPr>
        <w:t>Broadcasting</w:t>
      </w:r>
      <w:proofErr w:type="spellEnd"/>
      <w:r w:rsidRPr="000F1C2E">
        <w:rPr>
          <w:b/>
          <w:bCs/>
        </w:rPr>
        <w:t xml:space="preserve"> en Pandas:</w:t>
      </w:r>
      <w:r w:rsidRPr="000F1C2E">
        <w:t xml:space="preserve"> He comprendido que Pandas es capaz de realizar operaciones vectorizadas (expandir un valor único a toda una columna) de forma implícita, lo que garantiza la integridad de los datos sin necesidad de bucles innecesarios.</w:t>
      </w:r>
    </w:p>
    <w:p w14:paraId="6165EC71" w14:textId="77777777" w:rsidR="000F1C2E" w:rsidRPr="000F1C2E" w:rsidRDefault="000F1C2E" w:rsidP="000F1C2E">
      <w:pPr>
        <w:numPr>
          <w:ilvl w:val="0"/>
          <w:numId w:val="6"/>
        </w:numPr>
      </w:pPr>
      <w:r w:rsidRPr="000F1C2E">
        <w:rPr>
          <w:b/>
          <w:bCs/>
        </w:rPr>
        <w:t xml:space="preserve">Time-Series </w:t>
      </w:r>
      <w:proofErr w:type="spellStart"/>
      <w:r w:rsidRPr="000F1C2E">
        <w:rPr>
          <w:b/>
          <w:bCs/>
        </w:rPr>
        <w:t>Alignment</w:t>
      </w:r>
      <w:proofErr w:type="spellEnd"/>
      <w:r w:rsidRPr="000F1C2E">
        <w:rPr>
          <w:b/>
          <w:bCs/>
        </w:rPr>
        <w:t>:</w:t>
      </w:r>
      <w:r w:rsidRPr="000F1C2E">
        <w:t xml:space="preserve"> He aprendido que el mayor riesgo en el análisis financiero es el </w:t>
      </w:r>
      <w:r w:rsidRPr="000F1C2E">
        <w:rPr>
          <w:i/>
          <w:iCs/>
        </w:rPr>
        <w:t>Look-</w:t>
      </w:r>
      <w:proofErr w:type="spellStart"/>
      <w:r w:rsidRPr="000F1C2E">
        <w:rPr>
          <w:i/>
          <w:iCs/>
        </w:rPr>
        <w:t>ahead</w:t>
      </w:r>
      <w:proofErr w:type="spellEnd"/>
      <w:r w:rsidRPr="000F1C2E">
        <w:rPr>
          <w:i/>
          <w:iCs/>
        </w:rPr>
        <w:t xml:space="preserve"> </w:t>
      </w:r>
      <w:proofErr w:type="spellStart"/>
      <w:r w:rsidRPr="000F1C2E">
        <w:rPr>
          <w:i/>
          <w:iCs/>
        </w:rPr>
        <w:t>bias</w:t>
      </w:r>
      <w:proofErr w:type="spellEnd"/>
      <w:r w:rsidRPr="000F1C2E">
        <w:t>. La clave de un pipeline profesional es asegurar que las fuentes de datos (precios y noticias) estén perfectamente sincronizadas en el tiempo.</w:t>
      </w:r>
    </w:p>
    <w:p w14:paraId="1E2C9321" w14:textId="77777777" w:rsidR="000F1C2E" w:rsidRPr="000F1C2E" w:rsidRDefault="000F1C2E" w:rsidP="000F1C2E">
      <w:pPr>
        <w:numPr>
          <w:ilvl w:val="0"/>
          <w:numId w:val="6"/>
        </w:numPr>
      </w:pPr>
      <w:proofErr w:type="spellStart"/>
      <w:r w:rsidRPr="000F1C2E">
        <w:rPr>
          <w:b/>
          <w:bCs/>
        </w:rPr>
        <w:t>Testing</w:t>
      </w:r>
      <w:proofErr w:type="spellEnd"/>
      <w:r w:rsidRPr="000F1C2E">
        <w:rPr>
          <w:b/>
          <w:bCs/>
        </w:rPr>
        <w:t xml:space="preserve"> Iterativo:</w:t>
      </w:r>
      <w:r w:rsidRPr="000F1C2E">
        <w:t xml:space="preserve"> He aprendido la importancia de realizar pruebas unitarias aisladas (</w:t>
      </w:r>
      <w:proofErr w:type="spellStart"/>
      <w:r w:rsidRPr="000F1C2E">
        <w:t>if</w:t>
      </w:r>
      <w:proofErr w:type="spellEnd"/>
      <w:r w:rsidRPr="000F1C2E">
        <w:t xml:space="preserve"> __</w:t>
      </w:r>
      <w:proofErr w:type="spellStart"/>
      <w:r w:rsidRPr="000F1C2E">
        <w:t>name</w:t>
      </w:r>
      <w:proofErr w:type="spellEnd"/>
      <w:r w:rsidRPr="000F1C2E">
        <w:t>__ == "__</w:t>
      </w:r>
      <w:proofErr w:type="spellStart"/>
      <w:r w:rsidRPr="000F1C2E">
        <w:t>main</w:t>
      </w:r>
      <w:proofErr w:type="spellEnd"/>
      <w:r w:rsidRPr="000F1C2E">
        <w:t>__":) para validar módulos antes de integrarlos en la arquitectura principal.</w:t>
      </w:r>
    </w:p>
    <w:p w14:paraId="2F1517EE" w14:textId="77777777" w:rsidR="000F1C2E" w:rsidRPr="000F1C2E" w:rsidRDefault="000F1C2E" w:rsidP="000F1C2E">
      <w:pPr>
        <w:rPr>
          <w:b/>
          <w:bCs/>
        </w:rPr>
      </w:pPr>
      <w:r w:rsidRPr="000F1C2E">
        <w:rPr>
          <w:b/>
          <w:bCs/>
        </w:rPr>
        <w:t>4. Estado de la arquitectura</w:t>
      </w:r>
    </w:p>
    <w:p w14:paraId="5743CF1D" w14:textId="77777777" w:rsidR="000F1C2E" w:rsidRPr="000F1C2E" w:rsidRDefault="000F1C2E" w:rsidP="000F1C2E">
      <w:pPr>
        <w:numPr>
          <w:ilvl w:val="0"/>
          <w:numId w:val="7"/>
        </w:numPr>
      </w:pPr>
      <w:proofErr w:type="spellStart"/>
      <w:r w:rsidRPr="000F1C2E">
        <w:rPr>
          <w:b/>
          <w:bCs/>
        </w:rPr>
        <w:t>Extract</w:t>
      </w:r>
      <w:proofErr w:type="spellEnd"/>
      <w:r w:rsidRPr="000F1C2E">
        <w:rPr>
          <w:b/>
          <w:bCs/>
        </w:rPr>
        <w:t>:</w:t>
      </w:r>
      <w:r w:rsidRPr="000F1C2E">
        <w:t xml:space="preserve"> Completo (con filtros de fecha y ventana de 7 días).</w:t>
      </w:r>
    </w:p>
    <w:p w14:paraId="5F6D7A94" w14:textId="77777777" w:rsidR="000F1C2E" w:rsidRPr="000F1C2E" w:rsidRDefault="000F1C2E" w:rsidP="000F1C2E">
      <w:pPr>
        <w:numPr>
          <w:ilvl w:val="0"/>
          <w:numId w:val="7"/>
        </w:numPr>
      </w:pPr>
      <w:proofErr w:type="spellStart"/>
      <w:r w:rsidRPr="000F1C2E">
        <w:rPr>
          <w:b/>
          <w:bCs/>
        </w:rPr>
        <w:t>Transform</w:t>
      </w:r>
      <w:proofErr w:type="spellEnd"/>
      <w:r w:rsidRPr="000F1C2E">
        <w:rPr>
          <w:b/>
          <w:bCs/>
        </w:rPr>
        <w:t>:</w:t>
      </w:r>
      <w:r w:rsidRPr="000F1C2E">
        <w:t xml:space="preserve"> Completo y validado (limpieza + análisis IA + consolidación).</w:t>
      </w:r>
    </w:p>
    <w:p w14:paraId="060460F4" w14:textId="3FAE2A50" w:rsidR="000F1C2E" w:rsidRPr="000F1C2E" w:rsidRDefault="004F52EF" w:rsidP="000F1C2E">
      <w:pPr>
        <w:numPr>
          <w:ilvl w:val="0"/>
          <w:numId w:val="7"/>
        </w:numPr>
      </w:pPr>
      <w:r>
        <w:rPr>
          <w:b/>
          <w:bCs/>
          <w:noProof/>
        </w:rPr>
        <mc:AlternateContent>
          <mc:Choice Requires="wps">
            <w:drawing>
              <wp:anchor distT="0" distB="0" distL="114300" distR="114300" simplePos="0" relativeHeight="251660288" behindDoc="0" locked="0" layoutInCell="1" allowOverlap="1" wp14:anchorId="179A1528" wp14:editId="521D83D6">
                <wp:simplePos x="0" y="0"/>
                <wp:positionH relativeFrom="column">
                  <wp:posOffset>-118110</wp:posOffset>
                </wp:positionH>
                <wp:positionV relativeFrom="paragraph">
                  <wp:posOffset>333375</wp:posOffset>
                </wp:positionV>
                <wp:extent cx="5524500" cy="28575"/>
                <wp:effectExtent l="0" t="0" r="19050" b="28575"/>
                <wp:wrapNone/>
                <wp:docPr id="527821176" name="Conector recto 2"/>
                <wp:cNvGraphicFramePr/>
                <a:graphic xmlns:a="http://schemas.openxmlformats.org/drawingml/2006/main">
                  <a:graphicData uri="http://schemas.microsoft.com/office/word/2010/wordprocessingShape">
                    <wps:wsp>
                      <wps:cNvCnPr/>
                      <wps:spPr>
                        <a:xfrm flipV="1">
                          <a:off x="0" y="0"/>
                          <a:ext cx="5524500" cy="285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3FAAFA" id="Conector recto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9.3pt,26.25pt" to="425.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" strokecolor="#156082 [3204]" strokeweight="1.5pt">
                <v:stroke joinstyle="miter"/>
              </v:line>
            </w:pict>
          </mc:Fallback>
        </mc:AlternateContent>
      </w:r>
      <w:r w:rsidR="000F1C2E" w:rsidRPr="000F1C2E">
        <w:rPr>
          <w:b/>
          <w:bCs/>
        </w:rPr>
        <w:t>Load:</w:t>
      </w:r>
      <w:r w:rsidR="000F1C2E" w:rsidRPr="000F1C2E">
        <w:t xml:space="preserve"> Pendiente (próxima fase).</w:t>
      </w:r>
    </w:p>
    <w:p w14:paraId="62C6624B" w14:textId="77777777" w:rsidR="000F1C2E" w:rsidRPr="000F1C2E" w:rsidRDefault="000F1C2E" w:rsidP="00496A6B"/>
    <w:p w14:paraId="2A2173D0" w14:textId="78B5799D" w:rsidR="004F52EF" w:rsidRDefault="004F52EF" w:rsidP="004F52EF">
      <w:pPr>
        <w:rPr>
          <w:b/>
          <w:bCs/>
        </w:rPr>
      </w:pPr>
      <w:r w:rsidRPr="00BC1B6C">
        <w:rPr>
          <w:b/>
          <w:bCs/>
        </w:rPr>
        <w:t>12/07/2026</w:t>
      </w:r>
      <w:r>
        <w:rPr>
          <w:b/>
          <w:bCs/>
        </w:rPr>
        <w:t xml:space="preserve"> – </w:t>
      </w:r>
      <w:r>
        <w:rPr>
          <w:b/>
          <w:bCs/>
        </w:rPr>
        <w:t>19:46</w:t>
      </w:r>
    </w:p>
    <w:p w14:paraId="74F0F75E" w14:textId="77777777" w:rsidR="00E54942" w:rsidRPr="00E54942" w:rsidRDefault="00E54942" w:rsidP="00E54942">
      <w:r w:rsidRPr="00E54942">
        <w:rPr>
          <w:b/>
          <w:bCs/>
        </w:rPr>
        <w:t>Objetivo de la sesión:</w:t>
      </w:r>
      <w:r w:rsidRPr="00E54942">
        <w:t xml:space="preserve"> Asegurar la persistencia de datos mediante una carga robusta en </w:t>
      </w:r>
      <w:proofErr w:type="spellStart"/>
      <w:r w:rsidRPr="00E54942">
        <w:t>BigQuery</w:t>
      </w:r>
      <w:proofErr w:type="spellEnd"/>
      <w:r w:rsidRPr="00E54942">
        <w:t>, orquestar el flujo completo del pipeline y optimizar la comunicación con la IA.</w:t>
      </w:r>
    </w:p>
    <w:p w14:paraId="5B4ECCEE" w14:textId="77777777" w:rsidR="00E54942" w:rsidRPr="00E54942" w:rsidRDefault="00E54942" w:rsidP="00E54942">
      <w:pPr>
        <w:rPr>
          <w:b/>
          <w:bCs/>
        </w:rPr>
      </w:pPr>
      <w:r w:rsidRPr="00E54942">
        <w:rPr>
          <w:b/>
          <w:bCs/>
        </w:rPr>
        <w:t>1. Implementación de Idempotencia en load.py</w:t>
      </w:r>
    </w:p>
    <w:p w14:paraId="7918A2FF" w14:textId="77777777" w:rsidR="00E54942" w:rsidRPr="00E54942" w:rsidRDefault="00E54942" w:rsidP="00E54942">
      <w:pPr>
        <w:numPr>
          <w:ilvl w:val="0"/>
          <w:numId w:val="8"/>
        </w:numPr>
      </w:pPr>
      <w:r w:rsidRPr="00E54942">
        <w:rPr>
          <w:b/>
          <w:bCs/>
        </w:rPr>
        <w:t>Reto:</w:t>
      </w:r>
      <w:r w:rsidRPr="00E54942">
        <w:t xml:space="preserve"> Evitar registros duplicados en </w:t>
      </w:r>
      <w:proofErr w:type="spellStart"/>
      <w:r w:rsidRPr="00E54942">
        <w:t>BigQuery</w:t>
      </w:r>
      <w:proofErr w:type="spellEnd"/>
      <w:r w:rsidRPr="00E54942">
        <w:t xml:space="preserve"> al ejecutar el pipeline varias veces (evitar el impacto de múltiples ejecuciones diarias).</w:t>
      </w:r>
    </w:p>
    <w:p w14:paraId="4131F6FD" w14:textId="77777777" w:rsidR="00E54942" w:rsidRPr="00E54942" w:rsidRDefault="00E54942" w:rsidP="00E54942">
      <w:pPr>
        <w:numPr>
          <w:ilvl w:val="0"/>
          <w:numId w:val="8"/>
        </w:numPr>
      </w:pPr>
      <w:r w:rsidRPr="00E54942">
        <w:rPr>
          <w:b/>
          <w:bCs/>
        </w:rPr>
        <w:t>Solución:</w:t>
      </w:r>
      <w:r w:rsidRPr="00E54942">
        <w:t xml:space="preserve"> Implementamos una lógica de "Delete &amp; </w:t>
      </w:r>
      <w:proofErr w:type="spellStart"/>
      <w:r w:rsidRPr="00E54942">
        <w:t>Append</w:t>
      </w:r>
      <w:proofErr w:type="spellEnd"/>
      <w:r w:rsidRPr="00E54942">
        <w:t>". El script ahora ejecuta una sentencia DELETE filtrada por Ticker y Date antes de insertar los nuevos datos, garantizando que siempre exista una versión única de la verdad.</w:t>
      </w:r>
    </w:p>
    <w:p w14:paraId="34DD268C" w14:textId="77777777" w:rsidR="00E54942" w:rsidRPr="00E54942" w:rsidRDefault="00E54942" w:rsidP="00E54942">
      <w:pPr>
        <w:numPr>
          <w:ilvl w:val="0"/>
          <w:numId w:val="8"/>
        </w:numPr>
      </w:pPr>
      <w:r w:rsidRPr="00E54942">
        <w:rPr>
          <w:b/>
          <w:bCs/>
        </w:rPr>
        <w:t>Deuda Técnica Consciente:</w:t>
      </w:r>
      <w:r w:rsidRPr="00E54942">
        <w:t xml:space="preserve"> Dado que las operaciones DML requieren facturación activa en GCP, documentamos la ejecución como "deuda </w:t>
      </w:r>
      <w:r w:rsidRPr="00E54942">
        <w:lastRenderedPageBreak/>
        <w:t xml:space="preserve">técnica consciente" mediante comentarios en inglés, manteniendo la lógica lista pero comentada para el entorno </w:t>
      </w:r>
      <w:r w:rsidRPr="00E54942">
        <w:rPr>
          <w:i/>
          <w:iCs/>
        </w:rPr>
        <w:t>Free Tier</w:t>
      </w:r>
      <w:r w:rsidRPr="00E54942">
        <w:t>.</w:t>
      </w:r>
    </w:p>
    <w:p w14:paraId="231C8C26" w14:textId="77777777" w:rsidR="00E54942" w:rsidRPr="00E54942" w:rsidRDefault="00E54942" w:rsidP="00E54942">
      <w:pPr>
        <w:rPr>
          <w:b/>
          <w:bCs/>
        </w:rPr>
      </w:pPr>
      <w:r w:rsidRPr="00E54942">
        <w:rPr>
          <w:b/>
          <w:bCs/>
        </w:rPr>
        <w:t>2. Orquestación Centralizada (main.py)</w:t>
      </w:r>
    </w:p>
    <w:p w14:paraId="193945A1" w14:textId="77777777" w:rsidR="00E54942" w:rsidRPr="00E54942" w:rsidRDefault="00E54942" w:rsidP="00E54942">
      <w:pPr>
        <w:numPr>
          <w:ilvl w:val="0"/>
          <w:numId w:val="9"/>
        </w:numPr>
      </w:pPr>
      <w:r w:rsidRPr="00E54942">
        <w:rPr>
          <w:b/>
          <w:bCs/>
        </w:rPr>
        <w:t>Estructura:</w:t>
      </w:r>
      <w:r w:rsidRPr="00E54942">
        <w:t xml:space="preserve"> Creamos el archivo src/main.py para coordinar el ciclo completo: </w:t>
      </w:r>
      <w:proofErr w:type="spellStart"/>
      <w:r w:rsidRPr="00E54942">
        <w:t>extract</w:t>
      </w:r>
      <w:proofErr w:type="spellEnd"/>
      <w:r w:rsidRPr="00E54942">
        <w:t xml:space="preserve"> → </w:t>
      </w:r>
      <w:proofErr w:type="spellStart"/>
      <w:r w:rsidRPr="00E54942">
        <w:t>transform</w:t>
      </w:r>
      <w:proofErr w:type="spellEnd"/>
      <w:r w:rsidRPr="00E54942">
        <w:t xml:space="preserve"> → load.</w:t>
      </w:r>
    </w:p>
    <w:p w14:paraId="4530F154" w14:textId="77777777" w:rsidR="00E54942" w:rsidRPr="00E54942" w:rsidRDefault="00E54942" w:rsidP="00E54942">
      <w:pPr>
        <w:numPr>
          <w:ilvl w:val="0"/>
          <w:numId w:val="9"/>
        </w:numPr>
      </w:pPr>
      <w:r w:rsidRPr="00E54942">
        <w:rPr>
          <w:b/>
          <w:bCs/>
        </w:rPr>
        <w:t>Robustez:</w:t>
      </w:r>
      <w:r w:rsidRPr="00E54942">
        <w:t xml:space="preserve"> Implementamos una función orquestadora </w:t>
      </w:r>
      <w:proofErr w:type="spellStart"/>
      <w:r w:rsidRPr="00E54942">
        <w:t>run_etl_pipeline</w:t>
      </w:r>
      <w:proofErr w:type="spellEnd"/>
      <w:r w:rsidRPr="00E54942">
        <w:t xml:space="preserve"> con gestión de errores (bloques try/</w:t>
      </w:r>
      <w:proofErr w:type="spellStart"/>
      <w:r w:rsidRPr="00E54942">
        <w:t>except</w:t>
      </w:r>
      <w:proofErr w:type="spellEnd"/>
      <w:r w:rsidRPr="00E54942">
        <w:t>), lo que permite que el sistema continúe funcionando incluso si una fase individual (como el análisis de sentimiento) falla.</w:t>
      </w:r>
    </w:p>
    <w:p w14:paraId="01A6F411" w14:textId="77777777" w:rsidR="00E54942" w:rsidRPr="00E54942" w:rsidRDefault="00E54942" w:rsidP="00E54942">
      <w:pPr>
        <w:rPr>
          <w:b/>
          <w:bCs/>
        </w:rPr>
      </w:pPr>
      <w:r w:rsidRPr="00E54942">
        <w:rPr>
          <w:b/>
          <w:bCs/>
        </w:rPr>
        <w:t>3. Optimización del Flujo de IA (Solución del error 429)</w:t>
      </w:r>
    </w:p>
    <w:p w14:paraId="7CEDEDC3" w14:textId="77777777" w:rsidR="00E54942" w:rsidRPr="00E54942" w:rsidRDefault="00E54942" w:rsidP="00E54942">
      <w:pPr>
        <w:numPr>
          <w:ilvl w:val="0"/>
          <w:numId w:val="10"/>
        </w:numPr>
      </w:pPr>
      <w:r w:rsidRPr="00E54942">
        <w:rPr>
          <w:b/>
          <w:bCs/>
        </w:rPr>
        <w:t>Reto:</w:t>
      </w:r>
      <w:r w:rsidRPr="00E54942">
        <w:t xml:space="preserve"> El pipeline chocaba contra el límite de velocidad (Rate </w:t>
      </w:r>
      <w:proofErr w:type="spellStart"/>
      <w:r w:rsidRPr="00E54942">
        <w:t>Limit</w:t>
      </w:r>
      <w:proofErr w:type="spellEnd"/>
      <w:r w:rsidRPr="00E54942">
        <w:t>) de la API de Gemini al realizar peticiones individuales por cada titular (1800+ titulares).</w:t>
      </w:r>
    </w:p>
    <w:p w14:paraId="4EC75DE2" w14:textId="77777777" w:rsidR="00E54942" w:rsidRPr="00E54942" w:rsidRDefault="00E54942" w:rsidP="00E54942">
      <w:pPr>
        <w:numPr>
          <w:ilvl w:val="0"/>
          <w:numId w:val="10"/>
        </w:numPr>
      </w:pPr>
      <w:r w:rsidRPr="00E54942">
        <w:rPr>
          <w:b/>
          <w:bCs/>
        </w:rPr>
        <w:t>Solución (</w:t>
      </w:r>
      <w:proofErr w:type="spellStart"/>
      <w:r w:rsidRPr="00E54942">
        <w:rPr>
          <w:b/>
          <w:bCs/>
        </w:rPr>
        <w:t>Batching</w:t>
      </w:r>
      <w:proofErr w:type="spellEnd"/>
      <w:r w:rsidRPr="00E54942">
        <w:rPr>
          <w:b/>
          <w:bCs/>
        </w:rPr>
        <w:t>):</w:t>
      </w:r>
      <w:r w:rsidRPr="00E54942">
        <w:t xml:space="preserve"> Eliminamos el bucle </w:t>
      </w:r>
      <w:proofErr w:type="spellStart"/>
      <w:r w:rsidRPr="00E54942">
        <w:t>for</w:t>
      </w:r>
      <w:proofErr w:type="spellEnd"/>
      <w:r w:rsidRPr="00E54942">
        <w:t xml:space="preserve"> y refactorizamos </w:t>
      </w:r>
      <w:proofErr w:type="spellStart"/>
      <w:r w:rsidRPr="00E54942">
        <w:t>analyze_sentiment</w:t>
      </w:r>
      <w:proofErr w:type="spellEnd"/>
      <w:r w:rsidRPr="00E54942">
        <w:t>. Ahora enviamos todos los titulares agrupados en un solo bloque de texto mediante un "</w:t>
      </w:r>
      <w:proofErr w:type="spellStart"/>
      <w:r w:rsidRPr="00E54942">
        <w:t>prompt</w:t>
      </w:r>
      <w:proofErr w:type="spellEnd"/>
      <w:r w:rsidRPr="00E54942">
        <w:t xml:space="preserve"> maestro".</w:t>
      </w:r>
    </w:p>
    <w:p w14:paraId="516978D9" w14:textId="77777777" w:rsidR="00E54942" w:rsidRPr="00E54942" w:rsidRDefault="00E54942" w:rsidP="00E54942">
      <w:pPr>
        <w:numPr>
          <w:ilvl w:val="0"/>
          <w:numId w:val="10"/>
        </w:numPr>
      </w:pPr>
      <w:r w:rsidRPr="00E54942">
        <w:rPr>
          <w:b/>
          <w:bCs/>
        </w:rPr>
        <w:t>Resultado:</w:t>
      </w:r>
      <w:r w:rsidRPr="00E54942">
        <w:t xml:space="preserve"> Reducción de cientos de peticiones a una sola por ejecución, optimizando la cuota gratuita y permitiendo un análisis global más coherente.</w:t>
      </w:r>
    </w:p>
    <w:p w14:paraId="564DFD30" w14:textId="77777777" w:rsidR="00E54942" w:rsidRPr="00E54942" w:rsidRDefault="00E54942" w:rsidP="00E54942">
      <w:pPr>
        <w:rPr>
          <w:b/>
          <w:bCs/>
        </w:rPr>
      </w:pPr>
      <w:r w:rsidRPr="00E54942">
        <w:rPr>
          <w:b/>
          <w:bCs/>
        </w:rPr>
        <w:t>4. Depuración e Integración Final</w:t>
      </w:r>
    </w:p>
    <w:p w14:paraId="08F70AE9" w14:textId="77777777" w:rsidR="00E54942" w:rsidRPr="00E54942" w:rsidRDefault="00E54942" w:rsidP="00E54942">
      <w:pPr>
        <w:numPr>
          <w:ilvl w:val="0"/>
          <w:numId w:val="11"/>
        </w:numPr>
      </w:pPr>
      <w:r w:rsidRPr="00E54942">
        <w:rPr>
          <w:b/>
          <w:bCs/>
        </w:rPr>
        <w:t>Resolución de Conflictos:</w:t>
      </w:r>
      <w:r w:rsidRPr="00E54942">
        <w:t xml:space="preserve"> Corregimos errores de nombres de variables en </w:t>
      </w:r>
      <w:proofErr w:type="spellStart"/>
      <w:r w:rsidRPr="00E54942">
        <w:t>merge_data</w:t>
      </w:r>
      <w:proofErr w:type="spellEnd"/>
      <w:r w:rsidRPr="00E54942">
        <w:t xml:space="preserve"> y sincronizamos los esquemas de datos entre el </w:t>
      </w:r>
      <w:proofErr w:type="spellStart"/>
      <w:r w:rsidRPr="00E54942">
        <w:t>DataFrame</w:t>
      </w:r>
      <w:proofErr w:type="spellEnd"/>
      <w:r w:rsidRPr="00E54942">
        <w:t xml:space="preserve"> local y la tabla de </w:t>
      </w:r>
      <w:proofErr w:type="spellStart"/>
      <w:r w:rsidRPr="00E54942">
        <w:t>BigQuery</w:t>
      </w:r>
      <w:proofErr w:type="spellEnd"/>
      <w:r w:rsidRPr="00E54942">
        <w:t xml:space="preserve"> para evitar rechazos de carga.</w:t>
      </w:r>
    </w:p>
    <w:p w14:paraId="086A326A" w14:textId="77777777" w:rsidR="00E54942" w:rsidRPr="00E54942" w:rsidRDefault="00E54942" w:rsidP="00E54942">
      <w:pPr>
        <w:numPr>
          <w:ilvl w:val="0"/>
          <w:numId w:val="11"/>
        </w:numPr>
      </w:pPr>
      <w:r w:rsidRPr="00E54942">
        <w:rPr>
          <w:b/>
          <w:bCs/>
        </w:rPr>
        <w:t>Consolidación:</w:t>
      </w:r>
      <w:r w:rsidRPr="00E54942">
        <w:t xml:space="preserve"> El pipeline ahora carga la columna </w:t>
      </w:r>
      <w:proofErr w:type="spellStart"/>
      <w:r w:rsidRPr="00E54942">
        <w:t>Sentiment</w:t>
      </w:r>
      <w:proofErr w:type="spellEnd"/>
      <w:r w:rsidRPr="00E54942">
        <w:t xml:space="preserve"> calculada exitosamente en la tabla de la nube.</w:t>
      </w:r>
    </w:p>
    <w:p w14:paraId="6D1CAE99" w14:textId="77777777" w:rsidR="00E54942" w:rsidRPr="00E54942" w:rsidRDefault="00E54942" w:rsidP="00E54942">
      <w:pPr>
        <w:rPr>
          <w:b/>
          <w:bCs/>
        </w:rPr>
      </w:pPr>
      <w:r w:rsidRPr="00E54942">
        <w:rPr>
          <w:b/>
          <w:bCs/>
        </w:rPr>
        <w:t>5. Gestión de Repositorio y Git</w:t>
      </w:r>
    </w:p>
    <w:p w14:paraId="0063163A" w14:textId="77777777" w:rsidR="00E54942" w:rsidRPr="00E54942" w:rsidRDefault="00E54942" w:rsidP="00E54942">
      <w:pPr>
        <w:numPr>
          <w:ilvl w:val="0"/>
          <w:numId w:val="12"/>
        </w:numPr>
      </w:pPr>
      <w:r w:rsidRPr="00E54942">
        <w:rPr>
          <w:b/>
          <w:bCs/>
        </w:rPr>
        <w:t>Seguridad:</w:t>
      </w:r>
      <w:r w:rsidRPr="00E54942">
        <w:t xml:space="preserve"> Configuramos </w:t>
      </w:r>
      <w:proofErr w:type="spellStart"/>
      <w:r w:rsidRPr="00E54942">
        <w:t>el</w:t>
      </w:r>
      <w:proofErr w:type="spellEnd"/>
      <w:r w:rsidRPr="00E54942">
        <w:t xml:space="preserve"> .</w:t>
      </w:r>
      <w:proofErr w:type="spellStart"/>
      <w:r w:rsidRPr="00E54942">
        <w:t>gitignore</w:t>
      </w:r>
      <w:proofErr w:type="spellEnd"/>
      <w:r w:rsidRPr="00E54942">
        <w:t xml:space="preserve"> para excluir archivos sensibles (.</w:t>
      </w:r>
      <w:proofErr w:type="spellStart"/>
      <w:r w:rsidRPr="00E54942">
        <w:t>env</w:t>
      </w:r>
      <w:proofErr w:type="spellEnd"/>
      <w:r w:rsidRPr="00E54942">
        <w:t>, claves .</w:t>
      </w:r>
      <w:proofErr w:type="spellStart"/>
      <w:r w:rsidRPr="00E54942">
        <w:t>json</w:t>
      </w:r>
      <w:proofErr w:type="spellEnd"/>
      <w:r w:rsidRPr="00E54942">
        <w:t>) y archivos temporales (</w:t>
      </w:r>
      <w:proofErr w:type="spellStart"/>
      <w:r w:rsidRPr="00E54942">
        <w:t>venv</w:t>
      </w:r>
      <w:proofErr w:type="spellEnd"/>
      <w:r w:rsidRPr="00E54942">
        <w:t>/, __</w:t>
      </w:r>
      <w:proofErr w:type="spellStart"/>
      <w:r w:rsidRPr="00E54942">
        <w:t>pycache</w:t>
      </w:r>
      <w:proofErr w:type="spellEnd"/>
      <w:r w:rsidRPr="00E54942">
        <w:t>__/).</w:t>
      </w:r>
    </w:p>
    <w:p w14:paraId="74585F3F" w14:textId="77777777" w:rsidR="00E54942" w:rsidRPr="00E54942" w:rsidRDefault="00E54942" w:rsidP="00E54942">
      <w:pPr>
        <w:numPr>
          <w:ilvl w:val="0"/>
          <w:numId w:val="12"/>
        </w:numPr>
      </w:pPr>
      <w:r w:rsidRPr="00E54942">
        <w:rPr>
          <w:b/>
          <w:bCs/>
        </w:rPr>
        <w:t>Control de versiones:</w:t>
      </w:r>
      <w:r w:rsidRPr="00E54942">
        <w:t xml:space="preserve"> Realizamos un </w:t>
      </w:r>
      <w:proofErr w:type="spellStart"/>
      <w:r w:rsidRPr="00E54942">
        <w:rPr>
          <w:i/>
          <w:iCs/>
        </w:rPr>
        <w:t>push</w:t>
      </w:r>
      <w:proofErr w:type="spellEnd"/>
      <w:r w:rsidRPr="00E54942">
        <w:t xml:space="preserve"> final con un </w:t>
      </w:r>
      <w:proofErr w:type="spellStart"/>
      <w:r w:rsidRPr="00E54942">
        <w:rPr>
          <w:i/>
          <w:iCs/>
        </w:rPr>
        <w:t>commit</w:t>
      </w:r>
      <w:proofErr w:type="spellEnd"/>
      <w:r w:rsidRPr="00E54942">
        <w:t xml:space="preserve"> profesional siguiendo estándares de la industria (</w:t>
      </w:r>
      <w:proofErr w:type="spellStart"/>
      <w:r w:rsidRPr="00E54942">
        <w:t>feat</w:t>
      </w:r>
      <w:proofErr w:type="spellEnd"/>
      <w:r w:rsidRPr="00E54942">
        <w:t xml:space="preserve">: </w:t>
      </w:r>
      <w:proofErr w:type="spellStart"/>
      <w:r w:rsidRPr="00E54942">
        <w:t>implement</w:t>
      </w:r>
      <w:proofErr w:type="spellEnd"/>
      <w:r w:rsidRPr="00E54942">
        <w:t xml:space="preserve"> </w:t>
      </w:r>
      <w:proofErr w:type="spellStart"/>
      <w:r w:rsidRPr="00E54942">
        <w:t>BigQuery</w:t>
      </w:r>
      <w:proofErr w:type="spellEnd"/>
      <w:r w:rsidRPr="00E54942">
        <w:t xml:space="preserve"> load </w:t>
      </w:r>
      <w:proofErr w:type="spellStart"/>
      <w:r w:rsidRPr="00E54942">
        <w:t>layer</w:t>
      </w:r>
      <w:proofErr w:type="spellEnd"/>
      <w:r w:rsidRPr="00E54942">
        <w:t xml:space="preserve"> </w:t>
      </w:r>
      <w:proofErr w:type="spellStart"/>
      <w:r w:rsidRPr="00E54942">
        <w:t>with</w:t>
      </w:r>
      <w:proofErr w:type="spellEnd"/>
      <w:r w:rsidRPr="00E54942">
        <w:t xml:space="preserve"> </w:t>
      </w:r>
      <w:proofErr w:type="spellStart"/>
      <w:r w:rsidRPr="00E54942">
        <w:t>idempotency</w:t>
      </w:r>
      <w:proofErr w:type="spellEnd"/>
      <w:r w:rsidRPr="00E54942">
        <w:t xml:space="preserve"> </w:t>
      </w:r>
      <w:proofErr w:type="spellStart"/>
      <w:r w:rsidRPr="00E54942">
        <w:t>logic</w:t>
      </w:r>
      <w:proofErr w:type="spellEnd"/>
      <w:r w:rsidRPr="00E54942">
        <w:t>), garantizando que la historia de cambios sea clara y estructurada.</w:t>
      </w:r>
    </w:p>
    <w:p w14:paraId="589637FE" w14:textId="77777777" w:rsidR="00496A6B" w:rsidRDefault="00496A6B" w:rsidP="000E2C38"/>
    <w:p w14:paraId="4C55BF02" w14:textId="77777777" w:rsidR="004829DF" w:rsidRDefault="004829DF" w:rsidP="000E2C38"/>
    <w:p w14:paraId="2244E171" w14:textId="77777777" w:rsidR="004829DF" w:rsidRPr="009B45AC" w:rsidRDefault="004829DF" w:rsidP="000E2C38">
      <w:pPr>
        <w:rPr>
          <w:u w:val="single"/>
        </w:rPr>
      </w:pPr>
    </w:p>
    <w:sectPr w:rsidR="004829DF" w:rsidRPr="009B45A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81BD3"/>
    <w:multiLevelType w:val="multilevel"/>
    <w:tmpl w:val="5030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4B451E"/>
    <w:multiLevelType w:val="multilevel"/>
    <w:tmpl w:val="B302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9435C3"/>
    <w:multiLevelType w:val="multilevel"/>
    <w:tmpl w:val="6DFC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5458EA"/>
    <w:multiLevelType w:val="multilevel"/>
    <w:tmpl w:val="A61C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803CC8"/>
    <w:multiLevelType w:val="multilevel"/>
    <w:tmpl w:val="FCDA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BA0CA9"/>
    <w:multiLevelType w:val="multilevel"/>
    <w:tmpl w:val="D956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0735C0"/>
    <w:multiLevelType w:val="multilevel"/>
    <w:tmpl w:val="A334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2230C7"/>
    <w:multiLevelType w:val="multilevel"/>
    <w:tmpl w:val="EFF8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277FBE"/>
    <w:multiLevelType w:val="multilevel"/>
    <w:tmpl w:val="F50E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1A7F7B"/>
    <w:multiLevelType w:val="multilevel"/>
    <w:tmpl w:val="CC56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BB47BF"/>
    <w:multiLevelType w:val="multilevel"/>
    <w:tmpl w:val="53B2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C600AF"/>
    <w:multiLevelType w:val="multilevel"/>
    <w:tmpl w:val="AAF2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157444">
    <w:abstractNumId w:val="7"/>
  </w:num>
  <w:num w:numId="2" w16cid:durableId="814878092">
    <w:abstractNumId w:val="8"/>
  </w:num>
  <w:num w:numId="3" w16cid:durableId="1493175462">
    <w:abstractNumId w:val="9"/>
  </w:num>
  <w:num w:numId="4" w16cid:durableId="2089963244">
    <w:abstractNumId w:val="10"/>
  </w:num>
  <w:num w:numId="5" w16cid:durableId="1804228442">
    <w:abstractNumId w:val="3"/>
  </w:num>
  <w:num w:numId="6" w16cid:durableId="836381710">
    <w:abstractNumId w:val="6"/>
  </w:num>
  <w:num w:numId="7" w16cid:durableId="1161966786">
    <w:abstractNumId w:val="5"/>
  </w:num>
  <w:num w:numId="8" w16cid:durableId="319191962">
    <w:abstractNumId w:val="2"/>
  </w:num>
  <w:num w:numId="9" w16cid:durableId="1124471293">
    <w:abstractNumId w:val="0"/>
  </w:num>
  <w:num w:numId="10" w16cid:durableId="855578222">
    <w:abstractNumId w:val="4"/>
  </w:num>
  <w:num w:numId="11" w16cid:durableId="965938592">
    <w:abstractNumId w:val="1"/>
  </w:num>
  <w:num w:numId="12" w16cid:durableId="13684836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599"/>
    <w:rsid w:val="00081FE0"/>
    <w:rsid w:val="000E2C38"/>
    <w:rsid w:val="000F1C2E"/>
    <w:rsid w:val="002911B3"/>
    <w:rsid w:val="00341CA2"/>
    <w:rsid w:val="003C5A12"/>
    <w:rsid w:val="004829DF"/>
    <w:rsid w:val="00496A6B"/>
    <w:rsid w:val="004F52EF"/>
    <w:rsid w:val="006B3599"/>
    <w:rsid w:val="0078258B"/>
    <w:rsid w:val="00796804"/>
    <w:rsid w:val="009B45AC"/>
    <w:rsid w:val="00BC1B6C"/>
    <w:rsid w:val="00E54942"/>
    <w:rsid w:val="00F322E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0FF7E"/>
  <w15:chartTrackingRefBased/>
  <w15:docId w15:val="{FDA9EA97-71E1-44A0-814D-6BAE9C3AD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B35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B35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B359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B359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B359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B35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35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35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359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359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B359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B359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B359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B359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B35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35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35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3599"/>
    <w:rPr>
      <w:rFonts w:eastAsiaTheme="majorEastAsia" w:cstheme="majorBidi"/>
      <w:color w:val="272727" w:themeColor="text1" w:themeTint="D8"/>
    </w:rPr>
  </w:style>
  <w:style w:type="paragraph" w:styleId="Ttulo">
    <w:name w:val="Title"/>
    <w:basedOn w:val="Normal"/>
    <w:next w:val="Normal"/>
    <w:link w:val="TtuloCar"/>
    <w:uiPriority w:val="10"/>
    <w:qFormat/>
    <w:rsid w:val="006B3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35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359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359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3599"/>
    <w:pPr>
      <w:spacing w:before="160"/>
      <w:jc w:val="center"/>
    </w:pPr>
    <w:rPr>
      <w:i/>
      <w:iCs/>
      <w:color w:val="404040" w:themeColor="text1" w:themeTint="BF"/>
    </w:rPr>
  </w:style>
  <w:style w:type="character" w:customStyle="1" w:styleId="CitaCar">
    <w:name w:val="Cita Car"/>
    <w:basedOn w:val="Fuentedeprrafopredeter"/>
    <w:link w:val="Cita"/>
    <w:uiPriority w:val="29"/>
    <w:rsid w:val="006B3599"/>
    <w:rPr>
      <w:i/>
      <w:iCs/>
      <w:color w:val="404040" w:themeColor="text1" w:themeTint="BF"/>
    </w:rPr>
  </w:style>
  <w:style w:type="paragraph" w:styleId="Prrafodelista">
    <w:name w:val="List Paragraph"/>
    <w:basedOn w:val="Normal"/>
    <w:uiPriority w:val="34"/>
    <w:qFormat/>
    <w:rsid w:val="006B3599"/>
    <w:pPr>
      <w:ind w:left="720"/>
      <w:contextualSpacing/>
    </w:pPr>
  </w:style>
  <w:style w:type="character" w:styleId="nfasisintenso">
    <w:name w:val="Intense Emphasis"/>
    <w:basedOn w:val="Fuentedeprrafopredeter"/>
    <w:uiPriority w:val="21"/>
    <w:qFormat/>
    <w:rsid w:val="006B3599"/>
    <w:rPr>
      <w:i/>
      <w:iCs/>
      <w:color w:val="0F4761" w:themeColor="accent1" w:themeShade="BF"/>
    </w:rPr>
  </w:style>
  <w:style w:type="paragraph" w:styleId="Citadestacada">
    <w:name w:val="Intense Quote"/>
    <w:basedOn w:val="Normal"/>
    <w:next w:val="Normal"/>
    <w:link w:val="CitadestacadaCar"/>
    <w:uiPriority w:val="30"/>
    <w:qFormat/>
    <w:rsid w:val="006B35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B3599"/>
    <w:rPr>
      <w:i/>
      <w:iCs/>
      <w:color w:val="0F4761" w:themeColor="accent1" w:themeShade="BF"/>
    </w:rPr>
  </w:style>
  <w:style w:type="character" w:styleId="Referenciaintensa">
    <w:name w:val="Intense Reference"/>
    <w:basedOn w:val="Fuentedeprrafopredeter"/>
    <w:uiPriority w:val="32"/>
    <w:qFormat/>
    <w:rsid w:val="006B35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1149</Words>
  <Characters>6325</Characters>
  <Application>Microsoft Office Word</Application>
  <DocSecurity>0</DocSecurity>
  <Lines>52</Lines>
  <Paragraphs>14</Paragraphs>
  <ScaleCrop>false</ScaleCrop>
  <Company/>
  <LinksUpToDate>false</LinksUpToDate>
  <CharactersWithSpaces>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Estrella Trabanca Pineda</dc:creator>
  <cp:keywords/>
  <dc:description/>
  <cp:lastModifiedBy>Estrella Trabanca Pineda</cp:lastModifiedBy>
  <cp:revision>12</cp:revision>
  <dcterms:created xsi:type="dcterms:W3CDTF">2026-07-12T10:38:00Z</dcterms:created>
  <dcterms:modified xsi:type="dcterms:W3CDTF">2026-07-12T17:49:00Z</dcterms:modified>
</cp:coreProperties>
</file>