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B1B28" w14:textId="1ED7A878" w:rsidR="006B3599" w:rsidRPr="00BC1B6C" w:rsidRDefault="00BC1B6C">
      <w:pPr>
        <w:rPr>
          <w:b/>
          <w:bCs/>
        </w:rPr>
      </w:pPr>
      <w:r w:rsidRPr="00BC1B6C">
        <w:rPr>
          <w:b/>
          <w:bCs/>
        </w:rPr>
        <w:t>12/07/2026</w:t>
      </w:r>
      <w:r w:rsidR="004829DF">
        <w:rPr>
          <w:b/>
          <w:bCs/>
        </w:rPr>
        <w:t xml:space="preserve"> – 12:40</w:t>
      </w:r>
    </w:p>
    <w:p w14:paraId="4F34303B" w14:textId="7A221AC3" w:rsidR="000E2C38" w:rsidRPr="000E2C38" w:rsidRDefault="000E2C38" w:rsidP="000E2C38">
      <w:r w:rsidRPr="000E2C38">
        <w:rPr>
          <w:b/>
          <w:bCs/>
        </w:rPr>
        <w:t>Objetivo de</w:t>
      </w:r>
      <w:r>
        <w:rPr>
          <w:b/>
          <w:bCs/>
        </w:rPr>
        <w:t xml:space="preserve"> la sesi</w:t>
      </w:r>
      <w:r w:rsidR="004829DF">
        <w:rPr>
          <w:b/>
          <w:bCs/>
        </w:rPr>
        <w:t>ón</w:t>
      </w:r>
      <w:r w:rsidRPr="000E2C38">
        <w:rPr>
          <w:b/>
          <w:bCs/>
        </w:rPr>
        <w:t>:</w:t>
      </w:r>
      <w:r w:rsidRPr="000E2C38">
        <w:t xml:space="preserve"> Completar la ingesta de datos brutos desde fuentes externas de forma segura y automatizada. </w:t>
      </w:r>
    </w:p>
    <w:p w14:paraId="202B3701" w14:textId="77777777" w:rsidR="000E2C38" w:rsidRPr="000E2C38" w:rsidRDefault="000E2C38" w:rsidP="000E2C38">
      <w:pPr>
        <w:rPr>
          <w:b/>
          <w:bCs/>
        </w:rPr>
      </w:pPr>
      <w:r w:rsidRPr="000E2C38">
        <w:rPr>
          <w:b/>
          <w:bCs/>
        </w:rPr>
        <w:t>1. Hitos Técnicos Logrados</w:t>
      </w:r>
    </w:p>
    <w:p w14:paraId="34E9E699" w14:textId="77777777" w:rsidR="000E2C38" w:rsidRPr="000E2C38" w:rsidRDefault="000E2C38" w:rsidP="000E2C38">
      <w:pPr>
        <w:numPr>
          <w:ilvl w:val="0"/>
          <w:numId w:val="1"/>
        </w:numPr>
      </w:pPr>
      <w:r w:rsidRPr="000E2C38">
        <w:rPr>
          <w:b/>
          <w:bCs/>
        </w:rPr>
        <w:t>Configuración de Entorno Seguro:</w:t>
      </w:r>
      <w:r w:rsidRPr="000E2C38">
        <w:t xml:space="preserve"> Creamos un entorno protegido mediante el </w:t>
      </w:r>
      <w:proofErr w:type="gramStart"/>
      <w:r w:rsidRPr="000E2C38">
        <w:t>archivo .</w:t>
      </w:r>
      <w:proofErr w:type="spellStart"/>
      <w:r w:rsidRPr="000E2C38">
        <w:t>env</w:t>
      </w:r>
      <w:proofErr w:type="spellEnd"/>
      <w:proofErr w:type="gramEnd"/>
      <w:r w:rsidRPr="000E2C38">
        <w:t xml:space="preserve"> y la librería </w:t>
      </w:r>
      <w:proofErr w:type="spellStart"/>
      <w:r w:rsidRPr="000E2C38">
        <w:t>python-dotenv</w:t>
      </w:r>
      <w:proofErr w:type="spellEnd"/>
      <w:r w:rsidRPr="000E2C38">
        <w:t xml:space="preserve"> para ocultar la API Key de las noticias, asegurando que las credenciales nunca se suban a un repositorio público. </w:t>
      </w:r>
    </w:p>
    <w:p w14:paraId="0C404F21" w14:textId="77777777" w:rsidR="000E2C38" w:rsidRPr="000E2C38" w:rsidRDefault="000E2C38" w:rsidP="000E2C38">
      <w:pPr>
        <w:numPr>
          <w:ilvl w:val="0"/>
          <w:numId w:val="1"/>
        </w:numPr>
      </w:pPr>
      <w:r w:rsidRPr="000E2C38">
        <w:rPr>
          <w:b/>
          <w:bCs/>
        </w:rPr>
        <w:t>Ingesta de Datos Cuantitativos (</w:t>
      </w:r>
      <w:proofErr w:type="spellStart"/>
      <w:r w:rsidRPr="000E2C38">
        <w:rPr>
          <w:b/>
          <w:bCs/>
        </w:rPr>
        <w:t>yfinance</w:t>
      </w:r>
      <w:proofErr w:type="spellEnd"/>
      <w:r w:rsidRPr="000E2C38">
        <w:rPr>
          <w:b/>
          <w:bCs/>
        </w:rPr>
        <w:t>):</w:t>
      </w:r>
      <w:r w:rsidRPr="000E2C38">
        <w:t xml:space="preserve"> Desarrollamos la función </w:t>
      </w:r>
      <w:proofErr w:type="spellStart"/>
      <w:r w:rsidRPr="000E2C38">
        <w:t>get_data</w:t>
      </w:r>
      <w:proofErr w:type="spellEnd"/>
      <w:r w:rsidRPr="000E2C38">
        <w:t>(</w:t>
      </w:r>
      <w:proofErr w:type="spellStart"/>
      <w:r w:rsidRPr="000E2C38">
        <w:t>ticker</w:t>
      </w:r>
      <w:proofErr w:type="spellEnd"/>
      <w:r w:rsidRPr="000E2C38">
        <w:t xml:space="preserve">) para extraer datos históricos del mercado, filtrando específicamente los precios de cierre y el volumen operativo diarios. </w:t>
      </w:r>
    </w:p>
    <w:p w14:paraId="1A286CC6" w14:textId="77777777" w:rsidR="000E2C38" w:rsidRPr="000E2C38" w:rsidRDefault="000E2C38" w:rsidP="000E2C38">
      <w:pPr>
        <w:numPr>
          <w:ilvl w:val="0"/>
          <w:numId w:val="1"/>
        </w:numPr>
      </w:pPr>
      <w:r w:rsidRPr="000E2C38">
        <w:rPr>
          <w:b/>
          <w:bCs/>
        </w:rPr>
        <w:t>Ingesta de Datos Cualitativos (News API):</w:t>
      </w:r>
      <w:r w:rsidRPr="000E2C38">
        <w:t xml:space="preserve"> Construimos la función </w:t>
      </w:r>
      <w:proofErr w:type="spellStart"/>
      <w:r w:rsidRPr="000E2C38">
        <w:t>get_news</w:t>
      </w:r>
      <w:proofErr w:type="spellEnd"/>
      <w:r w:rsidRPr="000E2C38">
        <w:t>(</w:t>
      </w:r>
      <w:proofErr w:type="spellStart"/>
      <w:r w:rsidRPr="000E2C38">
        <w:t>topic</w:t>
      </w:r>
      <w:proofErr w:type="spellEnd"/>
      <w:r w:rsidRPr="000E2C38">
        <w:t xml:space="preserve">) utilizando la librería </w:t>
      </w:r>
      <w:proofErr w:type="spellStart"/>
      <w:r w:rsidRPr="000E2C38">
        <w:t>requests</w:t>
      </w:r>
      <w:proofErr w:type="spellEnd"/>
      <w:r w:rsidRPr="000E2C38">
        <w:t xml:space="preserve"> para conectar con servidores externos y descargar los titulares financieros más recientes en formato JSON. </w:t>
      </w:r>
    </w:p>
    <w:p w14:paraId="1BE19BDC" w14:textId="77777777" w:rsidR="000E2C38" w:rsidRPr="000E2C38" w:rsidRDefault="000E2C38" w:rsidP="000E2C38">
      <w:pPr>
        <w:numPr>
          <w:ilvl w:val="0"/>
          <w:numId w:val="1"/>
        </w:numPr>
      </w:pPr>
      <w:r w:rsidRPr="000E2C38">
        <w:rPr>
          <w:b/>
          <w:bCs/>
        </w:rPr>
        <w:t>Manejo de Dependencias:</w:t>
      </w:r>
      <w:r w:rsidRPr="000E2C38">
        <w:t xml:space="preserve"> Solucionamos un error de formato de </w:t>
      </w:r>
      <w:proofErr w:type="spellStart"/>
      <w:r w:rsidRPr="000E2C38">
        <w:t>Yahoo</w:t>
      </w:r>
      <w:proofErr w:type="spellEnd"/>
      <w:r w:rsidRPr="000E2C38">
        <w:t xml:space="preserve"> actualizando la librería </w:t>
      </w:r>
      <w:proofErr w:type="spellStart"/>
      <w:r w:rsidRPr="000E2C38">
        <w:t>yfinance</w:t>
      </w:r>
      <w:proofErr w:type="spellEnd"/>
      <w:r w:rsidRPr="000E2C38">
        <w:t xml:space="preserve"> a su versión más reciente, aprendiendo a comprobar la versión exacta (</w:t>
      </w:r>
      <w:proofErr w:type="spellStart"/>
      <w:r w:rsidRPr="000E2C38">
        <w:t>pip</w:t>
      </w:r>
      <w:proofErr w:type="spellEnd"/>
      <w:r w:rsidRPr="000E2C38">
        <w:t xml:space="preserve"> </w:t>
      </w:r>
      <w:proofErr w:type="gramStart"/>
      <w:r w:rsidRPr="000E2C38">
        <w:t>show</w:t>
      </w:r>
      <w:proofErr w:type="gramEnd"/>
      <w:r w:rsidRPr="000E2C38">
        <w:t>) para registrarla correctamente en el requirements.txt.</w:t>
      </w:r>
    </w:p>
    <w:p w14:paraId="3924F5AE" w14:textId="77777777" w:rsidR="000E2C38" w:rsidRPr="000E2C38" w:rsidRDefault="000E2C38" w:rsidP="000E2C38">
      <w:pPr>
        <w:numPr>
          <w:ilvl w:val="0"/>
          <w:numId w:val="1"/>
        </w:numPr>
      </w:pPr>
      <w:r w:rsidRPr="000E2C38">
        <w:rPr>
          <w:b/>
          <w:bCs/>
        </w:rPr>
        <w:t>Estandarización y Documentación:</w:t>
      </w:r>
      <w:r w:rsidRPr="000E2C38">
        <w:t xml:space="preserve"> Añadimos </w:t>
      </w:r>
      <w:proofErr w:type="spellStart"/>
      <w:r w:rsidRPr="000E2C38">
        <w:t>docstrings</w:t>
      </w:r>
      <w:proofErr w:type="spellEnd"/>
      <w:r w:rsidRPr="000E2C38">
        <w:t xml:space="preserve"> y comentarios en inglés a todo el script, subiendo el nivel del código a un estándar profesional para tu </w:t>
      </w:r>
      <w:proofErr w:type="gramStart"/>
      <w:r w:rsidRPr="000E2C38">
        <w:t>portfolio</w:t>
      </w:r>
      <w:proofErr w:type="gramEnd"/>
      <w:r w:rsidRPr="000E2C38">
        <w:t>.</w:t>
      </w:r>
    </w:p>
    <w:p w14:paraId="59F1D4DF" w14:textId="77777777" w:rsidR="000E2C38" w:rsidRPr="000E2C38" w:rsidRDefault="000E2C38" w:rsidP="000E2C38">
      <w:pPr>
        <w:rPr>
          <w:b/>
          <w:bCs/>
        </w:rPr>
      </w:pPr>
      <w:r w:rsidRPr="000E2C38">
        <w:rPr>
          <w:b/>
          <w:bCs/>
        </w:rPr>
        <w:t>2. Conceptos Clave de Ingeniería Asimilados</w:t>
      </w:r>
    </w:p>
    <w:p w14:paraId="2D8065D9" w14:textId="77777777" w:rsidR="000E2C38" w:rsidRPr="000E2C38" w:rsidRDefault="000E2C38" w:rsidP="000E2C38">
      <w:r w:rsidRPr="000E2C38">
        <w:rPr>
          <w:b/>
          <w:bCs/>
        </w:rPr>
        <w:t>Estructuras y Manipulación de Datos (Pandas)</w:t>
      </w:r>
    </w:p>
    <w:p w14:paraId="31D012D2" w14:textId="77777777" w:rsidR="000E2C38" w:rsidRPr="000E2C38" w:rsidRDefault="000E2C38" w:rsidP="000E2C38">
      <w:pPr>
        <w:numPr>
          <w:ilvl w:val="0"/>
          <w:numId w:val="2"/>
        </w:numPr>
      </w:pPr>
      <w:proofErr w:type="spellStart"/>
      <w:r w:rsidRPr="000E2C38">
        <w:rPr>
          <w:b/>
          <w:bCs/>
        </w:rPr>
        <w:t>DataFrames</w:t>
      </w:r>
      <w:proofErr w:type="spellEnd"/>
      <w:r w:rsidRPr="000E2C38">
        <w:rPr>
          <w:b/>
          <w:bCs/>
        </w:rPr>
        <w:t>:</w:t>
      </w:r>
      <w:r w:rsidRPr="000E2C38">
        <w:t xml:space="preserve"> Comprendimos cómo Python usa estructuras bidimensionales similares a las de R para manejar datos de múltiples tipos.</w:t>
      </w:r>
    </w:p>
    <w:p w14:paraId="166EC5BA" w14:textId="77777777" w:rsidR="000E2C38" w:rsidRPr="000E2C38" w:rsidRDefault="000E2C38" w:rsidP="000E2C38">
      <w:pPr>
        <w:numPr>
          <w:ilvl w:val="0"/>
          <w:numId w:val="2"/>
        </w:numPr>
      </w:pPr>
      <w:r w:rsidRPr="000E2C38">
        <w:rPr>
          <w:b/>
          <w:bCs/>
        </w:rPr>
        <w:t>Indexación y Filtrado:</w:t>
      </w:r>
      <w:r w:rsidRPr="000E2C38">
        <w:t xml:space="preserve"> Aprendimos a aislar múltiples columnas usando doble corchete ([["Close", "</w:t>
      </w:r>
      <w:proofErr w:type="spellStart"/>
      <w:r w:rsidRPr="000E2C38">
        <w:t>Volume</w:t>
      </w:r>
      <w:proofErr w:type="spellEnd"/>
      <w:r w:rsidRPr="000E2C38">
        <w:t>"]]).</w:t>
      </w:r>
    </w:p>
    <w:p w14:paraId="32A43654" w14:textId="77777777" w:rsidR="000E2C38" w:rsidRPr="000E2C38" w:rsidRDefault="000E2C38" w:rsidP="000E2C38">
      <w:pPr>
        <w:numPr>
          <w:ilvl w:val="0"/>
          <w:numId w:val="2"/>
        </w:numPr>
      </w:pPr>
      <w:proofErr w:type="spellStart"/>
      <w:r w:rsidRPr="000E2C38">
        <w:rPr>
          <w:b/>
          <w:bCs/>
        </w:rPr>
        <w:t>Reset</w:t>
      </w:r>
      <w:proofErr w:type="spellEnd"/>
      <w:r w:rsidRPr="000E2C38">
        <w:rPr>
          <w:b/>
          <w:bCs/>
        </w:rPr>
        <w:t xml:space="preserve"> de Índices:</w:t>
      </w:r>
      <w:r w:rsidRPr="000E2C38">
        <w:t xml:space="preserve"> Descubrimos por qué y cómo </w:t>
      </w:r>
      <w:proofErr w:type="gramStart"/>
      <w:r w:rsidRPr="000E2C38">
        <w:t>usar .</w:t>
      </w:r>
      <w:proofErr w:type="spellStart"/>
      <w:r w:rsidRPr="000E2C38">
        <w:t>reset</w:t>
      </w:r>
      <w:proofErr w:type="gramEnd"/>
      <w:r w:rsidRPr="000E2C38">
        <w:t>_</w:t>
      </w:r>
      <w:proofErr w:type="gramStart"/>
      <w:r w:rsidRPr="000E2C38">
        <w:t>index</w:t>
      </w:r>
      <w:proofErr w:type="spellEnd"/>
      <w:r w:rsidRPr="000E2C38">
        <w:t>(</w:t>
      </w:r>
      <w:proofErr w:type="gramEnd"/>
      <w:r w:rsidRPr="000E2C38">
        <w:t>) para convertir fechas ocultas en los márgenes de la tabla a columnas estándar, preparando el terreno para los cruces de la Fase 2.</w:t>
      </w:r>
    </w:p>
    <w:p w14:paraId="60C51279" w14:textId="77777777" w:rsidR="000E2C38" w:rsidRPr="000E2C38" w:rsidRDefault="000E2C38" w:rsidP="000E2C38">
      <w:r w:rsidRPr="000E2C38">
        <w:rPr>
          <w:b/>
          <w:bCs/>
        </w:rPr>
        <w:t xml:space="preserve">Interacción con </w:t>
      </w:r>
      <w:proofErr w:type="spellStart"/>
      <w:r w:rsidRPr="000E2C38">
        <w:rPr>
          <w:b/>
          <w:bCs/>
        </w:rPr>
        <w:t>APIs</w:t>
      </w:r>
      <w:proofErr w:type="spellEnd"/>
      <w:r w:rsidRPr="000E2C38">
        <w:rPr>
          <w:b/>
          <w:bCs/>
        </w:rPr>
        <w:t xml:space="preserve"> (</w:t>
      </w:r>
      <w:proofErr w:type="spellStart"/>
      <w:r w:rsidRPr="000E2C38">
        <w:rPr>
          <w:b/>
          <w:bCs/>
        </w:rPr>
        <w:t>Requests</w:t>
      </w:r>
      <w:proofErr w:type="spellEnd"/>
      <w:r w:rsidRPr="000E2C38">
        <w:rPr>
          <w:b/>
          <w:bCs/>
        </w:rPr>
        <w:t>)</w:t>
      </w:r>
    </w:p>
    <w:p w14:paraId="0362A39F" w14:textId="77777777" w:rsidR="000E2C38" w:rsidRPr="000E2C38" w:rsidRDefault="000E2C38" w:rsidP="000E2C38">
      <w:pPr>
        <w:numPr>
          <w:ilvl w:val="0"/>
          <w:numId w:val="3"/>
        </w:numPr>
      </w:pPr>
      <w:r w:rsidRPr="000E2C38">
        <w:rPr>
          <w:b/>
          <w:bCs/>
        </w:rPr>
        <w:lastRenderedPageBreak/>
        <w:t>Anatomía de una URL:</w:t>
      </w:r>
      <w:r w:rsidRPr="000E2C38">
        <w:t xml:space="preserve"> Vimos cómo construir peticiones web dinámicas inyectando variables (parámetros q y </w:t>
      </w:r>
      <w:proofErr w:type="spellStart"/>
      <w:r w:rsidRPr="000E2C38">
        <w:t>apiKey</w:t>
      </w:r>
      <w:proofErr w:type="spellEnd"/>
      <w:r w:rsidRPr="000E2C38">
        <w:t xml:space="preserve">) directamente en la dirección web usando </w:t>
      </w:r>
      <w:r w:rsidRPr="000E2C38">
        <w:rPr>
          <w:b/>
          <w:bCs/>
        </w:rPr>
        <w:t>f-</w:t>
      </w:r>
      <w:proofErr w:type="spellStart"/>
      <w:r w:rsidRPr="000E2C38">
        <w:rPr>
          <w:b/>
          <w:bCs/>
        </w:rPr>
        <w:t>strings</w:t>
      </w:r>
      <w:proofErr w:type="spellEnd"/>
      <w:r w:rsidRPr="000E2C38">
        <w:t xml:space="preserve"> (f"...").</w:t>
      </w:r>
    </w:p>
    <w:p w14:paraId="7A2BC14E" w14:textId="77777777" w:rsidR="000E2C38" w:rsidRPr="000E2C38" w:rsidRDefault="000E2C38" w:rsidP="000E2C38">
      <w:pPr>
        <w:numPr>
          <w:ilvl w:val="0"/>
          <w:numId w:val="3"/>
        </w:numPr>
      </w:pPr>
      <w:proofErr w:type="spellStart"/>
      <w:r w:rsidRPr="000E2C38">
        <w:rPr>
          <w:b/>
          <w:bCs/>
        </w:rPr>
        <w:t>Parseo</w:t>
      </w:r>
      <w:proofErr w:type="spellEnd"/>
      <w:r w:rsidRPr="000E2C38">
        <w:rPr>
          <w:b/>
          <w:bCs/>
        </w:rPr>
        <w:t xml:space="preserve"> JSON:</w:t>
      </w:r>
      <w:r w:rsidRPr="000E2C38">
        <w:t xml:space="preserve"> </w:t>
      </w:r>
      <w:proofErr w:type="gramStart"/>
      <w:r w:rsidRPr="000E2C38">
        <w:t>Usamos .</w:t>
      </w:r>
      <w:proofErr w:type="spellStart"/>
      <w:r w:rsidRPr="000E2C38">
        <w:t>json</w:t>
      </w:r>
      <w:proofErr w:type="spellEnd"/>
      <w:proofErr w:type="gramEnd"/>
      <w:r w:rsidRPr="000E2C38">
        <w:t>() para transformar la respuesta cruda de internet en un diccionario nativo de Python fácilmente manipulable.</w:t>
      </w:r>
    </w:p>
    <w:p w14:paraId="7BA3D687" w14:textId="77777777" w:rsidR="000E2C38" w:rsidRPr="000E2C38" w:rsidRDefault="000E2C38" w:rsidP="000E2C38">
      <w:r w:rsidRPr="000E2C38">
        <w:rPr>
          <w:b/>
          <w:bCs/>
        </w:rPr>
        <w:t>Diseño de Software Robusto (Python)</w:t>
      </w:r>
    </w:p>
    <w:p w14:paraId="5769E95C" w14:textId="77777777" w:rsidR="000E2C38" w:rsidRPr="000E2C38" w:rsidRDefault="000E2C38" w:rsidP="000E2C38">
      <w:pPr>
        <w:numPr>
          <w:ilvl w:val="0"/>
          <w:numId w:val="4"/>
        </w:numPr>
      </w:pPr>
      <w:r w:rsidRPr="000E2C38">
        <w:rPr>
          <w:b/>
          <w:bCs/>
        </w:rPr>
        <w:t xml:space="preserve">Manejo de Excepciones (try / </w:t>
      </w:r>
      <w:proofErr w:type="spellStart"/>
      <w:r w:rsidRPr="000E2C38">
        <w:rPr>
          <w:b/>
          <w:bCs/>
        </w:rPr>
        <w:t>except</w:t>
      </w:r>
      <w:proofErr w:type="spellEnd"/>
      <w:r w:rsidRPr="000E2C38">
        <w:rPr>
          <w:b/>
          <w:bCs/>
        </w:rPr>
        <w:t>):</w:t>
      </w:r>
      <w:r w:rsidRPr="000E2C38">
        <w:t xml:space="preserve"> Blindamos el pipeline contra fallos de red o de las </w:t>
      </w:r>
      <w:proofErr w:type="spellStart"/>
      <w:r w:rsidRPr="000E2C38">
        <w:t>APIs</w:t>
      </w:r>
      <w:proofErr w:type="spellEnd"/>
      <w:r w:rsidRPr="000E2C38">
        <w:t>. En lugar de que el programa explote, aprendimos a capturar el error (</w:t>
      </w:r>
      <w:proofErr w:type="spellStart"/>
      <w:r w:rsidRPr="000E2C38">
        <w:t>Exception</w:t>
      </w:r>
      <w:proofErr w:type="spellEnd"/>
      <w:r w:rsidRPr="000E2C38">
        <w:t xml:space="preserve"> as e) y devolver estructuras vacías seguras (como un </w:t>
      </w:r>
      <w:proofErr w:type="spellStart"/>
      <w:r w:rsidRPr="000E2C38">
        <w:t>DataFrame</w:t>
      </w:r>
      <w:proofErr w:type="spellEnd"/>
      <w:r w:rsidRPr="000E2C38">
        <w:t xml:space="preserve"> con las columnas predefinidas) para que el pipeline sobreviva.</w:t>
      </w:r>
    </w:p>
    <w:p w14:paraId="152A530E" w14:textId="77777777" w:rsidR="000E2C38" w:rsidRPr="000E2C38" w:rsidRDefault="000E2C38" w:rsidP="000E2C38">
      <w:pPr>
        <w:numPr>
          <w:ilvl w:val="0"/>
          <w:numId w:val="4"/>
        </w:numPr>
      </w:pPr>
      <w:r w:rsidRPr="000E2C38">
        <w:rPr>
          <w:b/>
          <w:bCs/>
        </w:rPr>
        <w:t>Modularidad (</w:t>
      </w:r>
      <w:proofErr w:type="spellStart"/>
      <w:r w:rsidRPr="000E2C38">
        <w:rPr>
          <w:b/>
          <w:bCs/>
        </w:rPr>
        <w:t>if</w:t>
      </w:r>
      <w:proofErr w:type="spellEnd"/>
      <w:r w:rsidRPr="000E2C38">
        <w:rPr>
          <w:b/>
          <w:bCs/>
        </w:rPr>
        <w:t xml:space="preserve"> __</w:t>
      </w:r>
      <w:proofErr w:type="spellStart"/>
      <w:r w:rsidRPr="000E2C38">
        <w:rPr>
          <w:b/>
          <w:bCs/>
        </w:rPr>
        <w:t>name</w:t>
      </w:r>
      <w:proofErr w:type="spellEnd"/>
      <w:r w:rsidRPr="000E2C38">
        <w:rPr>
          <w:b/>
          <w:bCs/>
        </w:rPr>
        <w:t>__ == "__</w:t>
      </w:r>
      <w:proofErr w:type="spellStart"/>
      <w:r w:rsidRPr="000E2C38">
        <w:rPr>
          <w:b/>
          <w:bCs/>
        </w:rPr>
        <w:t>main</w:t>
      </w:r>
      <w:proofErr w:type="spellEnd"/>
      <w:r w:rsidRPr="000E2C38">
        <w:rPr>
          <w:b/>
          <w:bCs/>
        </w:rPr>
        <w:t>__":):</w:t>
      </w:r>
      <w:r w:rsidRPr="000E2C38">
        <w:t xml:space="preserve"> Entendimos este concepto crítico que actúa como un "interruptor". Nos permite tener un archivo que se comporta como una librería silenciosa cuando es llamado por el orquestador (main.py), pero que ejecuta pruebas locales cuando le damos al </w:t>
      </w:r>
      <w:proofErr w:type="spellStart"/>
      <w:r w:rsidRPr="000E2C38">
        <w:rPr>
          <w:i/>
          <w:iCs/>
        </w:rPr>
        <w:t>play</w:t>
      </w:r>
      <w:proofErr w:type="spellEnd"/>
      <w:r w:rsidRPr="000E2C38">
        <w:t xml:space="preserve"> directamente.</w:t>
      </w:r>
    </w:p>
    <w:p w14:paraId="13C0F164" w14:textId="77777777" w:rsidR="000E2C38" w:rsidRDefault="000E2C38" w:rsidP="000E2C38">
      <w:r w:rsidRPr="000E2C38">
        <w:t>El script src/extract.py ya es un módulo funcional, seguro e independiente.</w:t>
      </w:r>
    </w:p>
    <w:p w14:paraId="4C55BF02" w14:textId="77777777" w:rsidR="004829DF" w:rsidRDefault="004829DF" w:rsidP="000E2C38"/>
    <w:p w14:paraId="2244E171" w14:textId="77777777" w:rsidR="004829DF" w:rsidRPr="009B45AC" w:rsidRDefault="004829DF" w:rsidP="000E2C38">
      <w:pPr>
        <w:rPr>
          <w:u w:val="single"/>
        </w:rPr>
      </w:pPr>
    </w:p>
    <w:p w14:paraId="099E05A5" w14:textId="77777777" w:rsidR="00BC1B6C" w:rsidRDefault="00BC1B6C"/>
    <w:sectPr w:rsidR="00BC1B6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2230C7"/>
    <w:multiLevelType w:val="multilevel"/>
    <w:tmpl w:val="EFF8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277FBE"/>
    <w:multiLevelType w:val="multilevel"/>
    <w:tmpl w:val="F50E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1A7F7B"/>
    <w:multiLevelType w:val="multilevel"/>
    <w:tmpl w:val="CC56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B47BF"/>
    <w:multiLevelType w:val="multilevel"/>
    <w:tmpl w:val="53B2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157444">
    <w:abstractNumId w:val="0"/>
  </w:num>
  <w:num w:numId="2" w16cid:durableId="814878092">
    <w:abstractNumId w:val="1"/>
  </w:num>
  <w:num w:numId="3" w16cid:durableId="1493175462">
    <w:abstractNumId w:val="2"/>
  </w:num>
  <w:num w:numId="4" w16cid:durableId="20899632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99"/>
    <w:rsid w:val="000E2C38"/>
    <w:rsid w:val="004829DF"/>
    <w:rsid w:val="006B3599"/>
    <w:rsid w:val="00796804"/>
    <w:rsid w:val="009B45AC"/>
    <w:rsid w:val="00BC1B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0FF7E"/>
  <w15:chartTrackingRefBased/>
  <w15:docId w15:val="{FDA9EA97-71E1-44A0-814D-6BAE9C3AD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B35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35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35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35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35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35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35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35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35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359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B359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B359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35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35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35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35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35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3599"/>
    <w:rPr>
      <w:rFonts w:eastAsiaTheme="majorEastAsia" w:cstheme="majorBidi"/>
      <w:color w:val="272727" w:themeColor="text1" w:themeTint="D8"/>
    </w:rPr>
  </w:style>
  <w:style w:type="paragraph" w:styleId="Ttulo">
    <w:name w:val="Title"/>
    <w:basedOn w:val="Normal"/>
    <w:next w:val="Normal"/>
    <w:link w:val="TtuloCar"/>
    <w:uiPriority w:val="10"/>
    <w:qFormat/>
    <w:rsid w:val="006B35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35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35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35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3599"/>
    <w:pPr>
      <w:spacing w:before="160"/>
      <w:jc w:val="center"/>
    </w:pPr>
    <w:rPr>
      <w:i/>
      <w:iCs/>
      <w:color w:val="404040" w:themeColor="text1" w:themeTint="BF"/>
    </w:rPr>
  </w:style>
  <w:style w:type="character" w:customStyle="1" w:styleId="CitaCar">
    <w:name w:val="Cita Car"/>
    <w:basedOn w:val="Fuentedeprrafopredeter"/>
    <w:link w:val="Cita"/>
    <w:uiPriority w:val="29"/>
    <w:rsid w:val="006B3599"/>
    <w:rPr>
      <w:i/>
      <w:iCs/>
      <w:color w:val="404040" w:themeColor="text1" w:themeTint="BF"/>
    </w:rPr>
  </w:style>
  <w:style w:type="paragraph" w:styleId="Prrafodelista">
    <w:name w:val="List Paragraph"/>
    <w:basedOn w:val="Normal"/>
    <w:uiPriority w:val="34"/>
    <w:qFormat/>
    <w:rsid w:val="006B3599"/>
    <w:pPr>
      <w:ind w:left="720"/>
      <w:contextualSpacing/>
    </w:pPr>
  </w:style>
  <w:style w:type="character" w:styleId="nfasisintenso">
    <w:name w:val="Intense Emphasis"/>
    <w:basedOn w:val="Fuentedeprrafopredeter"/>
    <w:uiPriority w:val="21"/>
    <w:qFormat/>
    <w:rsid w:val="006B3599"/>
    <w:rPr>
      <w:i/>
      <w:iCs/>
      <w:color w:val="0F4761" w:themeColor="accent1" w:themeShade="BF"/>
    </w:rPr>
  </w:style>
  <w:style w:type="paragraph" w:styleId="Citadestacada">
    <w:name w:val="Intense Quote"/>
    <w:basedOn w:val="Normal"/>
    <w:next w:val="Normal"/>
    <w:link w:val="CitadestacadaCar"/>
    <w:uiPriority w:val="30"/>
    <w:qFormat/>
    <w:rsid w:val="006B35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3599"/>
    <w:rPr>
      <w:i/>
      <w:iCs/>
      <w:color w:val="0F4761" w:themeColor="accent1" w:themeShade="BF"/>
    </w:rPr>
  </w:style>
  <w:style w:type="character" w:styleId="Referenciaintensa">
    <w:name w:val="Intense Reference"/>
    <w:basedOn w:val="Fuentedeprrafopredeter"/>
    <w:uiPriority w:val="32"/>
    <w:qFormat/>
    <w:rsid w:val="006B35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431</Words>
  <Characters>2374</Characters>
  <Application>Microsoft Office Word</Application>
  <DocSecurity>0</DocSecurity>
  <Lines>19</Lines>
  <Paragraphs>5</Paragraphs>
  <ScaleCrop>false</ScaleCrop>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Estrella Trabanca Pineda</dc:creator>
  <cp:keywords/>
  <dc:description/>
  <cp:lastModifiedBy>Estrella Trabanca Pineda</cp:lastModifiedBy>
  <cp:revision>5</cp:revision>
  <dcterms:created xsi:type="dcterms:W3CDTF">2026-07-12T10:38:00Z</dcterms:created>
  <dcterms:modified xsi:type="dcterms:W3CDTF">2026-07-12T10:44:00Z</dcterms:modified>
</cp:coreProperties>
</file>