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鲍生顺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1991.11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13802388532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江苏省盐城市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zovi33rd@yahoo.com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中央民族大学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硕士研究生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纺织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2014.03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2018.03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北京戏曲艺术职业学院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硕士研究生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农业经济管理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2000.09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2004.09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北京服装学院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硕士研究生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交通运输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：2001/08-2013/12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：河北华安科技开发有限公司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行政专员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参与公司重大经营决策，对重大经营决策提出成本控制与管理方面的意见和建议；2、协助上级建立健全公司成本管理制度；3、根据确定的技术标要求，编制公司招标文件及各类工程相关合同；5、组织进行公司工程类招标具体事务的开展工作，实施工程类供方考察、供方评价及合同签订等工作；6、负责工程量清单的编制与审核工作，按工程进度逐步审核应支付工程款额度；7、组织进行工程结算，并向公司提出项目结算报告和工程成本报告；8、实施对项目工程建设过程中设计和工程变更的审核，对由设计和工程变更对造价产生的影响进行评审；9、按照公司工程量签证规定，进行工程签证的现场监督、审核及相关工程造价的核算工作；10、监督公司各类工程相关合同的履行情况；11、参与工程造价咨询事务协调与管理工作，并提供相关文件，并对工程造价资料、工程合同、图纸进行归档与管理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：1991年11月-2014年07月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：浙江丹鸟物流科技有限公司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招商运营主管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熟悉互联网网络推广流程，熟练掌握百度、360、58同城等推广方式。2.熟悉各类自媒体推广手段，如软文、外部链接、社区社群、各类电商论坛等推广方式。3.对竞价推广系统后台操作，负责竞价账户的日常管理维护工作。4.负责账户推广关键词的分析及优化、创意的撰写、质量度的提升。5.负责公司SEO\SEM工作，达到公司对于关键词及快照的排名要求。6.收集、研究和处理网络咨询的意见和反馈信息。7.善于统计、分析、挖掘数据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2008.12-2013.05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深圳市光明新区企业劳资关系情况调查与对策研究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1、中文系或有文字功底者优先2、负责公司日常具体行政事务处理；3、负责公司在库管理和收发货管理；4、完成领导交办的其他工作；5、有驾驶证；6、工作态度认真，仔细，责任感强。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