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褚军永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吉林省通化市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15108025861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m1xbtk@hotmail.com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2001/09-2010/10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嘉兴旗声电子有限公司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采购助理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1、配合相关部门领导，了解客户需求，确保设计项目顺利完成；2、参与设计评审、验证及设计确认工作；3、按照客户需求和设计要求进行构思，组织完成方案设计，绘制方案设计图；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2005年12月-2016年03月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昆明诚聚生物科技有限公司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机电技师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地球物理学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1999/09-2013/05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技术风险的伦理评估与社会治理研究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2002年11月-2016年09月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