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薛致俊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15207410723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564lqyd@163.net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:山西省晋城市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山西省晋城市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2001.05-2005.05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首都师范大学科德学院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2014.01-2018.01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北京交通职业技术学院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经济与贸易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2013.02-2017.02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北京政法职业学院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护理学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2009.09-2013.09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中国社会科学院大学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戏剧与影视学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2005.07-2013.06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慧灵科技有限公司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审核记账凭证，据实登记各类明细账，并根据审核无误的记账凭证汇总，登记总账2、负责设置本企业会计科目、会计凭证和会计账簿，并指导会计人员做好记账、结账和对账工作3、定期对总账与各类明细账进行结账，并进行总账与明细账的对账，保证账账相符4、月底负责结转各项期间费用及损益类凭证，并据以登账5、编制各种会计报表，编写会计报表附注，进行财务报表分析并上报高层管理人员6、提供管理用财务数据、合并会计报表7、为企业预算编制及管理提供财务数据，为统计人员提供相关财务数据8、为会计事务所审计工作提供各明细账情况表及相关审计资料9、完成上级交付的临时工作及其他任务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2000/11-2016/02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汇得行集团有限公司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销售代表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2002.01-2019.11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柳州游山湖实业开发有限公司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1）、做好营业相关订单处理与合同签订；2）、跟踪出货交期、物流送货情况以及货款的核对与催收工作；3）、协助配合营业部及财务部相关工作，规范商务流程，确保公司利益；以上人员一经录用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