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路善有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1957.06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15906704405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4wr3zq@163.com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2006/07-2010/08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渠道商务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东莞市乐有家房产经纪有限公司金龙路分公司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2008.10-2012.01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山东求是达明企业管理咨询有限公司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1993/07-2019/12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策划专员/主管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北京贝威通石油科技有限公司沈阳分公司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1、负责公司软件产品的推广和销售工作。2、负责企业客户的开发、跟进、签约、跟踪协调等工作。3、跟进运营部计划，完成任务。4、与商务、企划合作制定销售整体解决方案。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1996/08-2016/05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重庆童联孩子王儿童用品有限公司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