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时姣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香港省香港市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15601836917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9hztdyh@126.com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1995.02-2015.01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广州生泰网络科技有限公司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平面/视觉经理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2008/09-2019/08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河南元丰科技网络股份有限公司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电商客服主管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2007.07-2012.02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上海逸思医疗科技有限公司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物流规划师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1999/12-2012/09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推广助理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北京市农工商联合总公司职工大学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2005/06-2014/10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1、接受并负责完成自己区域（东南亚或中东）的销售目标；2、完成负责区域客户联络，沟通、拜访、签约、交货、收款；3、完成负责区域的客户信息整理汇总，建立客户资料库；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