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穆宜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15101883391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1996.08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户口:新疆省五家渠市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2012.10-2016.10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2001.09-2005.09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动物生产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1992/03-2014/11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极易电商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1997.11-2016.09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上海宝英光电科技有限公司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幕墙设计师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1992年07月-2013年04月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深圳中航信息科技产业股份有限公司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抖音运营/策划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2009年12月-2019年03月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2003/07-2016/01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2008/01-2012/09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1995年04月-2016年06月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