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臧芬荷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2006.07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13001794365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jj6uy2u@hotmail.com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河北省衡水市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河北省衡水市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河北省衡水市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2007.08-2012.04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保利地产投资顾问有限公司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