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娄婷婷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13603171702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安徽省合肥市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北京市海淀区职工大学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自然保护与环境生态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r1s8p@0355.net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1998年06月-2010年10月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江苏省建筑工程集团第二工程有限公司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1、保证生产设备的正常运转，做好设备预防性管理、保养工作。2、负责公司电及设备维修、保养工作。3、负责公司用电管理工作。4、薪资6000-8000元/月，条件优秀者，***。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2004.07-2016.10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厦门佰明光电股份有限公司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1993.11-2015.11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上海大景绿化工程有限公司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1999/05-2019/04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1、负责采购订单的跟进与产品验收工作；2、维护供应商的关系，并开发新供应商；3、根据供应商和订单相关产品信息，与财务沟通进行付款；4、及时对售后问题进行共同反馈；5、完成主管安排的其他工作。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北京市海淀区职工大学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自然保护与环境生态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2003.08-2007.08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中国青年政治学院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2013.05-2017.05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北京联合大学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护理学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2014.10-2018.10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