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袁莺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2000.03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广东省肇庆市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15602563106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oi6as@yeah.net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2017.10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首都联合职工大学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2003.05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中南海业余大学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2003.06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北京财贸职业学院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2003.08-2013.09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中扬建设集团有限公司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工程管理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品牌传播文案策划与撰写，有较强的策划能力，富有创意；2、负责社交媒体（微信、微博、小红书等）内容运营及推广；3、负责第三方资源（广告、策划、媒介等）对接，品牌线上推广及外推引流；4、配合撰写有关产品的卖点及宣传点，并负责品牌产品培训；5、随时关注行业特征，竞争对手的各种新媒体广告表现与创意手法；6、参与制作各类线上线下项目活动方案，协助各种线上专题制订与方案撰写；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1991.11-2019.05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当代物理学中的超验认识研究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工程和技术的组织、指导及管理工作。2.跟进工程进度，保证按期完工，做到安全***、工程质量***。3.编制和审批公司项目施工计划，定期总结分析项目施工任务完成情况，及时解决项目施工活动中遇到的问题。4.完成领导交办的其他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