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顾香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山西省临汾市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13803240599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f40b9kx@sina.com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1991/08-2019/06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广东丸美生物技术股份有限公司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司机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2003.09-2017.02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中扬建设集团有限公司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商显业务经理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图书情报与档案管理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2000.07-2011.09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1992.01-2014.03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1、负责按照标书要求，制作、初步核实、整理标书内容；2、负责制作服务建议书、合同报价单，跟进合同执行进度；3、负责合同首付款催收；4、完成领导安排的其它工作。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2006.12-2019.07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1、负责本辖区内设施、设备的日常运行、养护和巡检，并做好相关记录；2、负责物业管理范围内各类报修的处理及公区日常水电维修。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