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尹荷娣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1973.08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13900255680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f4hho@yahoo.com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广东省佛山市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北京印刷学院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广东省佛山市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广东省佛山市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1993/02-2017/12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雅思教师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广州联合交易园区经营投资有限公司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商用PC产品的行业客户销售，执行并完成公司产品年度销售计划，需有一定本地金融、证券、保险和医疗行业（合肥）行业资源。根据公司销售策略，提升销售价值，控制成本，扩大产品在所负责区域的销售，积极完成销售量指标，扩大产品市场占有率。与客户及合作伙伴保持良好沟通，实时把握客户需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北京印刷学院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