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湛薇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13601184851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0oclq@sina.com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:香港省香港市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香港省香港市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2005.01-2009.01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2009/01-2011/10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重庆中科建设有限公司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医药代表-大同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1、负责新客户和业主的开发；2、负责客户与业主的接待与咨询，提供顾问式的咨询服务；3、负责公寓、别墅、写字楼的买卖与租赁的服务；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2005年07月-2012年05月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武汉伯瑞恒医药科技有限公司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业务司机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1998年07月-2018年04月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成都维音信息技术有限公司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天津业务代表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