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余荣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15607620807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i5h37qyn@google.com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:西藏省拉萨市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西藏省拉萨市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2011.10-2015.10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中国传媒大学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马克思主义理论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2008.03-2012.03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北京工商大学嘉华学院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2004.12-2008.12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北京戏曲艺术职业学院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旅游管理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1999.09-2011.04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上海捷荣食品有限公司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大客户销售经理/主管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2008年02月-2015年11月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上海朗绿建筑科技有限公司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设计助理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2003/04-2013/09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河南九乾电子科技有限公司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全盘账务处理、会计报表编制及财务分析工作；2、负责公司发货、收付款确认工作；3、负责公司全面税务筹划及申报工作；4、负责公司全面预算编制、执行、分析工作；5、编制记账凭证、财务报表；6、完成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