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费新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1988.05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13405990585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黑龙江省哈尔滨市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jizks0l@yahoo.com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北京信息科技大学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中西医结合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：2000.04-2017.09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：上海好乐迪餐饮娱乐有限公司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排版设计员4K-5K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：1995年02月-2013年10月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：杭州幻码教育科技有限公司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送货司机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1993.08-2015.07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1、参与爵士鼓培训，协助完成教学课程（助理岗位）；做好客户来访接待（前台岗位）；2、与家长做好全程沟通工作。3、其他校区运营相关工作。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1994.12-2018.02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