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孟佳惠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北京舞蹈学院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20岁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台湾民主自治同盟盟员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海南省海口市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15802906506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2tyfpi3@hotmail.com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2003年05月-2017年10月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阳光城集团杭州公司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课程规划师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通过电话或者邮件与客户沟通案件要求和进展；2.及时把客户要求反馈给公司相应的外勤人员；3.及时完成并提交案件的英语报告；4.及时向上级经理汇报所负责客户的业务进展；5.必要时协助其它客户负责人共同完成紧急工作任务；6.公司交代的其它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2007年06月-2017年08月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深圳市万佳安智能科技有限公司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校长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1、负责来访客户的接待引领及服务工作；2、负责来访客户的展厅相关事务的讲解宣传；3、及时完成领导交付的临时性事务。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1996.11-2019.07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天津科力奥尔工程材料技术有限公司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主办会计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维护店面形象，做好客户接待服务；2、完成商品来货验收、上架、每月盘点；3、按照公司规定的销售流程接待顾客；4、按照店长分配的销售指标完成工作工作任务；5、客户信息登记，分类，定期追踪，做好售后服务；6、完成店长安排的其他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2003/11-2018/04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盛趣信息技术有限公司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工行营业部驻点内勤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长度几何类计量器具的常规校准及检测工作；2、操作三坐标测量仪、影像测量仪、高精测长仪等设备，从事几何量工程测量；3、负责本专业仪器设备计量新项目的开发及老项目维护；4、对接相关行业发展，为客户提供长度类测量解决方案；5、完成领导交办的其他工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北京舞蹈学院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化工与制药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2016.09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北京市农工商联合总公司职工大学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天文学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北京青年政治学院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心理学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2000年12月-2018年02月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广州新移民文化认同与城市归属感研究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1、技术发展、技术改造计划编制；2、参与市调，新品研发；3、产品性能测试；4、负责实验室基础试验数据收集。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1992/02-2013/07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大数据时代我国社会公德治理的运行机制研究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批签发数据库的更新和整理并定期进行行业分析；2.跟踪处于临床研究中的疫苗产品的状态；3.维护更新国内疫苗产品的产品信息，包括但不限于包装、说明书、DA、PPT、软文等；4.搜集行业内的分析报告；5.辅助策略分析专员收集国外疫苗产品信息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1998.09-2019.01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习近平总书记治国理政现代化战略思想比较研究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1，处理广告文案策划/平面设计师和客户之间的售后沟通协调；2，无销售性质，属文案/平面助理文职类；3，在线与客服沟通、售后等客服工作。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