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雷承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1924.11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15903716155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m08vjko@yahoo.com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贵州省都匀市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音乐与舞蹈学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贵州省都匀市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贵州省都匀市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91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2000.02-2010.09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视频拍摄师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深圳中航信息科技产业股份有限公司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2004/04-2010/11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软件销售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上海勋策贸易有限公司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新公司建立时期各项业务的协力配合及政府部门联络沟通；2、负责新公司规章制度的建立与宣贯执行；3、负责公司公共环境、设施维护保养督管及企业形象设计宣传；4、负责公司内部各部门相关资源调配及工作业务配合的沟通协调；5、负责直系部属人员年度绩效考核组织评定；6、负责公司庆典、年会、运动会、报告会、旅游等活动的组织策划与落实。7、负责公司消防安全、工厂治安、6S、行政人事体系总体管控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2004.10-2019.01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广西保利物业服务有限公司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北京交通运输职业学院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音乐与舞蹈学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中央财经大学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经济与贸易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心理学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