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蒋素莉</w:t>
                        </w:r>
                        <w:r>
                          <w:rPr>
                            <w:rFonts w:hint="eastAsia"/>
                            <w:color w:val="333333"/>
                            <w:sz w:val="18"/>
                            <w:szCs w:val="18"/>
                          </w:rPr>
                          <w:t> | </w:t>
                        </w:r>
                        <w:r>
                          <w:rPr>
                            <w:rFonts w:hint="eastAsia"/>
                            <w:color w:val="333333"/>
                            <w:sz w:val="18"/>
                            <w:szCs w:val="18"/>
                            <w:lang w:val="en-US" w:eastAsia="zh-CN"/>
                          </w:rPr>
                          <w:t>男</w:t>
                        </w:r>
                        <w:r>
                          <w:rPr>
                            <w:rFonts w:hint="eastAsia"/>
                            <w:color w:val="333333"/>
                            <w:sz w:val="18"/>
                            <w:szCs w:val="18"/>
                          </w:rPr>
                          <w:t> | </w:t>
                        </w:r>
                        <w:r>
                          <w:rPr>
                            <w:rFonts w:hint="eastAsia"/>
                            <w:color w:val="333333"/>
                            <w:sz w:val="18"/>
                            <w:szCs w:val="18"/>
                            <w:lang w:val="en-US" w:eastAsia="zh-CN"/>
                          </w:rPr>
                          <w:t>46</w:t>
                        </w:r>
                        <w:r>
                          <w:rPr>
                            <w:rFonts w:hint="eastAsia"/>
                            <w:color w:val="333333"/>
                            <w:sz w:val="18"/>
                            <w:szCs w:val="18"/>
                          </w:rPr>
                          <w:t xml:space="preserve"> 岁(</w:t>
                        </w:r>
                        <w:r>
                          <w:rPr>
                            <w:rFonts w:hint="eastAsia"/>
                            <w:color w:val="333333"/>
                            <w:sz w:val="18"/>
                            <w:szCs w:val="18"/>
                            <w:lang w:val="en-US" w:eastAsia="zh-CN"/>
                          </w:rPr>
                          <w:t>1993.10</w:t>
                        </w:r>
                        <w:r>
                          <w:rPr>
                            <w:rFonts w:hint="eastAsia"/>
                            <w:color w:val="333333"/>
                            <w:sz w:val="18"/>
                            <w:szCs w:val="18"/>
                          </w:rPr>
                          <w:t>) | </w:t>
                        </w:r>
                        <w:r>
                          <w:rPr>
                            <w:rFonts w:hint="eastAsia"/>
                            <w:color w:val="333333"/>
                            <w:sz w:val="18"/>
                            <w:szCs w:val="18"/>
                            <w:lang w:val="en-US" w:eastAsia="zh-CN"/>
                          </w:rPr>
                          <w:t>46</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15102464878</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9sx8oc@ask.com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宁夏省吴忠市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外国语言文学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北京工业大学耿丹学院</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宁夏省吴忠市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宁夏省吴忠市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港澳同胞</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46</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1999/01-2013/09</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会计</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东莞市激浪洗涤科技有限公司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开拓新市场，发展新客户，增加产品销售范围2.与客户进行维修设备技术交流，解答有关技术方面的问题，向客户宣传介绍公司的服务3.维护及增进已有的客户关系，分析客户需求，掌握市场动态，按公司制定的目标完成销售业绩4.及时跟踪与客户的合同签订、货款回收、收货确认等5.有不断学习及了解公司所有产品知识的能力，并可独立开展销售工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1997年02月-2010年12月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厨师</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安得智联科技股份有限公司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2004年01月-2017年04月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项目管理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贵州自由客网络技术有限公司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1、实时掌握安全事宜，服勤于大门前、大厅内、后门及各指定之警卫岗；2、根据主管或经理的要求和指示，负责各项目安全警卫，确保项目财产与顾客安全。</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1992.03-2012.08</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门店店长</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学大教育西安分公司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（具体以公司要求为准）　　1、根据业务部门提交的付款申请完成收付款工作；　　2、能熟练操作office办公软件和财务相关软件；　　3、负责处理现金相关业务并登记现金日记账、银行存款日记帐，现金保管以及日常费用报销的支付；　　4、每月盘点各网银账户余额及现金，编制现金盘点表；　　5、保管网银U盾；每日根据当日发生款项将原始单据移交核算岗。　　6、完成领导交办的其他事项。7、固定资产、低值易耗品、酒水等盘存。</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2014.08</w:t>
                              </w:r>
                              <w:r>
                                <w:rPr>
                                  <w:rFonts w:hint="eastAsia"/>
                                  <w:color w:val="666666"/>
                                  <w:sz w:val="18"/>
                                  <w:szCs w:val="18"/>
                                </w:rPr>
                                <w:t>-</w:t>
                              </w:r>
                              <w:r>
                                <w:rPr>
                                  <w:rFonts w:hint="eastAsia"/>
                                  <w:color w:val="666666"/>
                                  <w:sz w:val="18"/>
                                  <w:szCs w:val="18"/>
                                  <w:lang w:val="en-US" w:eastAsia="zh-CN"/>
                                </w:rPr>
                                <w:t>2018.08</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北京工业大学耿丹学院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外国语言文学</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