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邬鹏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北京教育学院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37岁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群众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浙江省舟山市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13401385612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sjf5y0@aol.com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2002/10-2010/06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广州市华粤行仪器有限公司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试剂生产员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按要求对产品出厂付运作最终确认，并进行产品出货前验收；2、负责按照“入库申请单”和“生产计划”的要求，对个性化产品的特殊配置和质量要求进行确认。3、对产品及零配件、备件等装箱过程进行监控和确认。4、对库存已装箱超过6个月以上的产品及零配件、备件等不准出货,并通知责任部门进行处理。5、负责编制检验作业指导书，并根据作业指导书要求培训、监督检验员贯彻执行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2000年01月-2018年11月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成都建筑材料工业设计研究院有限公司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渠道商务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制作、维护和确认会计凭证，并确保其符合会计准则和公司的相应规范。2、对每月的收入和成本进行核算和制作报表。3、跟踪统计应收应付账款情况，并及时反馈给相关部门，协助应收账款的催收和应付账款的支付。4、对固定资产和在库资产进行审核和确认，编制相关凭证和清单。5、对基础财务数据进行分析，制作初步的费用明细和财务报表。6、处理临时性和常规性的税务办理和应对事项。7、与员工沟通公司的财务政策和解答财务问题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2009/05-2015/02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上海朗绿建筑科技有限公司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弱电工程师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1、负责来料检验2、负责外协产品的检验、清点、签收3、不定期去供应商处终端检验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北京教育学院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中药学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国家开放大学（中央广播电视大学）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法医学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北京城市学院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环境科学与工程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1994.10-2018.03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统筹公司视觉设计部工作，规划公司产品平面展示风格和调性；2、产品前期拍摄跟进，产品图片精修，后期图片处理和排版设计等协调工作；3、负责产品的形象包装，从各方面挖掘产品的卖点；4、偶尔负责产品吊牌、包装设计等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2008年08月-2018年03月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社会主义协商民主体系中的政党协商机制建设研究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根据运营计划及货品销售数据情况，深入了解和分析市场及用户需求，提前制定采购计划；对应各平台管理系统的相关操作，及时上架更新商品信息；建立并完善商品库，不断优化供应链，对平台已上架货品提出建议；根据货品数据分析，对商品进行实时监控；通过商品运营策略完成公司制定的订单满足率、销量量、毛利率、客户满意度等任务指标；协助部门对产品上架后的优化和运营分析、提升销售量和客户满意度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