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卫瑶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国际关系学院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江苏省宿迁市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13202124884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gygm03wj@live.com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1996年12月-2010年11月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上海泮麟机电材料有限公司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仓库文员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1、负责监控分发中心内各种设备的日常运作、维护和修理，包括制冷系统、空调系统和配电系统；2、协助压力容器、压力管道及其附件的日常管理和政府部门审核、检定。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国际关系学院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旅游管理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中国地质大学（北京）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动物生产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1998.12-2010.09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中国与印度关系研究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1992年08月-2012年10月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1．主要负责讲授青少年编程课程（scratch）；2．按照公司制定的教学计划，高质量完成教学任务；3．负责班级日常管理和维护工作；4．负责学生辅导和教学答疑等工作；5．参与优化和创新教学课程体系；我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