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屈厚克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1925.06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15201221292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emy8cb@sina.com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交通运输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北京开放大学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无党派民主人士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1996年03月-2013年05月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建筑机电工程师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上海保利物业酒店管理集团有限公司广州分公司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1、负责项目中Unity3D引擎相关工具的开发与维护；2、根据美术需求编写相关shader；3、对美术工作中遇到的问题提供技术支持；4、制定美术资源制作规范；5、优化效率，了解相关性能分析工具。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2006/10-2016/11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中药养护员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成都昂可教育咨询有限公司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集团鼎捷软件TIPTOPERP系统的二次开发、实施、维护；2、负责业务需求的深入理解，制定解决方案及方案的撰写并付诸开发实施;3、负责责任ERP模块的操作手册编写和流程梳理工作；4、熟练使用4GL开发语言，GeneroStudio，CrystalReport，Oracle或PL/SQL等工具，进行二次开发；5、熟悉关系型数据库平台，如SQLSERVER,ORACLE等；6、优化ERP相关的其他系统数据维护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北京开放大学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交通运输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首都师范大学科德学院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生物医学工程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