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6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7"/>
        <w:gridCol w:w="6"/>
        <w:gridCol w:w="2131"/>
        <w:gridCol w:w="1129"/>
        <w:gridCol w:w="1423"/>
        <w:gridCol w:w="993"/>
        <w:gridCol w:w="1543"/>
        <w:gridCol w:w="1956"/>
        <w:gridCol w:w="47"/>
      </w:tblGrid>
      <w:tr w:rsidR="001F2495">
        <w:trPr>
          <w:trHeight w:val="501"/>
          <w:jc w:val="center"/>
        </w:trPr>
        <w:tc>
          <w:tcPr>
            <w:tcW w:w="10635" w:type="dxa"/>
            <w:gridSpan w:val="9"/>
            <w:shd w:val="clear" w:color="auto" w:fill="D9D9D9"/>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b/>
                <w:bCs/>
                <w:color w:val="414141"/>
                <w:szCs w:val="21"/>
              </w:rPr>
              <w:t>个人简历</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姓 名</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臧颖</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性 别</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男</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年 龄</w:t>
            </w:r>
          </w:p>
        </w:tc>
        <w:tc>
          <w:tcPr>
            <w:tcW w:w="9222" w:type="dxa"/>
            <w:gridSpan w:val="7"/>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83</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电 话</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13408524848</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籍 贯</w:t>
            </w:r>
          </w:p>
        </w:tc>
        <w:tc>
          <w:tcPr>
            <w:tcW w:w="4539" w:type="dxa"/>
            <w:gridSpan w:val="4"/>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黑龙江省伊春市</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毕业学院</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北京农学院</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毕业专业</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力学</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proofErr w:type="gramStart"/>
            <w:r>
              <w:rPr>
                <w:rFonts w:ascii="微软雅黑" w:eastAsia="微软雅黑" w:hAnsi="微软雅黑" w:cs="微软雅黑" w:hint="eastAsia"/>
                <w:b/>
                <w:color w:val="414141"/>
                <w:szCs w:val="21"/>
              </w:rPr>
              <w:t>邮</w:t>
            </w:r>
            <w:proofErr w:type="gramEnd"/>
            <w:r>
              <w:rPr>
                <w:rFonts w:ascii="微软雅黑" w:eastAsia="微软雅黑" w:hAnsi="微软雅黑" w:cs="微软雅黑" w:hint="eastAsia"/>
                <w:b/>
                <w:color w:val="414141"/>
                <w:szCs w:val="21"/>
              </w:rPr>
              <w:t xml:space="preserve">    箱</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color w:val="414141"/>
                <w:szCs w:val="21"/>
              </w:rPr>
              <w:t/>
            </w:r>
            <w:r>
              <w:rPr>
                <w:rFonts w:ascii="微软雅黑" w:eastAsia="微软雅黑" w:hAnsi="微软雅黑" w:cs="微软雅黑" w:hint="eastAsia"/>
                <w:color w:val="414141"/>
                <w:szCs w:val="21"/>
              </w:rPr>
              <w:t>xe15m@263.net</w:t>
            </w:r>
            <w:r>
              <w:rPr>
                <w:rFonts w:ascii="微软雅黑" w:eastAsia="微软雅黑" w:hAnsi="微软雅黑" w:cs="微软雅黑"/>
                <w:color w:val="414141"/>
                <w:szCs w:val="21"/>
              </w:rPr>
              <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学 历</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大学本科</w:t>
            </w:r>
          </w:p>
        </w:tc>
      </w:tr>
      <w:tr w:rsidR="001F2495">
        <w:trPr>
          <w:jc w:val="center"/>
        </w:trPr>
        <w:tc>
          <w:tcPr>
            <w:tcW w:w="10635" w:type="dxa"/>
            <w:gridSpan w:val="9"/>
          </w:tcPr>
          <w:p w:rsidR="001F2495" w:rsidRDefault="001F2495">
            <w:pPr>
              <w:adjustRightInd w:val="0"/>
              <w:snapToGrid w:val="0"/>
              <w:spacing w:line="276" w:lineRule="auto"/>
              <w:textAlignment w:val="baseline"/>
              <w:rPr>
                <w:rFonts w:ascii="微软雅黑" w:eastAsia="微软雅黑" w:hAnsi="微软雅黑" w:cs="微软雅黑"/>
                <w:color w:val="414141"/>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工作经历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709"/>
          <w:jc w:val="center"/>
        </w:trPr>
        <w:tc>
          <w:tcPr>
            <w:tcW w:w="10635" w:type="dxa"/>
            <w:gridSpan w:val="9"/>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1994年11月-2011年03月</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南京链家房地产经纪有限公司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1、对在库药品进行养护，建立养护记录；2、指导保管员合理存放药品；3、负责库房温湿度监测与调控；4、养护仪器的使用与保养；5、仓库设施设备养护与管理；6、其他领导安排的相关工作。</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2000.01-2012.09</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北京普析通用仪器有限责任公司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全面统筹规划公司人力资源开发及战略管理，拟定人力资源规划方案，并监督各项计划的实施，制定和完善公司的人力资源管理制度向管理层提供有关人力资源战略、组织发展等方面的建议，提升企业整体管理水平对业务的理解能力较好，快速的结合业务发展需要给出合理而有效的组织结构、人才配置等各项人力资源方案搭建和梳理人力资源管理体系（包含招聘、培训、绩效、薪酬及员工发展等体系的全面建设）负责企业人才梯队建设，帮助企业招聘并储备关键人才，制定关健人才培养方案并组织实施负责中层以上管理人员的管理技能培训工作</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1997年11月-2013年11月</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成都福聚盈汽车服务有限公司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协调、安排总裁工作日程和各项活动；2、参与相关会议并做好会议纪要；3、负责相关文件的起草、翻译、打印、登记、存档和管理工作；4、汇总整理公司内外上报总裁的各类文件，并协调总裁及时处理后回复、登记、存档；5、负责总裁信函的接转回复及整理工作；6、负责总裁办公室各类收文、发文的日常流转、追踪；7、负责接待总裁办来访客人；8、总裁交办的其他工作。</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1996.12-2019.04</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重庆西山科技股份有限公司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品牌传播文案策划与撰写，有较强的策划能力，富有创意；2、负责社交媒体（微信、微博、小红书等）内容运营及推广；3、负责第三方资源（广告、策划、媒介等）对接，品牌线上推广及外推引流；4、配合撰写有关产品的卖点及宣传点，并负责品牌产品培训；5、随时关注行业特征，竞争对手的各种新媒体广告表现与创意手法；6、参与制作各类线上线下项目活动方案，协助各种线上专题制订与方案撰写；</w:t>
            </w:r>
          </w:p>
          <w:p w:rsidR="001F2495" w:rsidRDefault="001F2495">
            <w:pPr>
              <w:snapToGrid w:val="0"/>
              <w:ind w:left="400"/>
              <w:rPr>
                <w:rFonts w:ascii="微软雅黑" w:eastAsia="微软雅黑" w:hAnsi="微软雅黑" w:cs="微软雅黑"/>
                <w:color w:val="000000"/>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项目经历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项目名称：信息化条件下宣传思想工作研究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2001年01月-2011年02月</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公司各项财务管理制度的制定经总经理批准后跟踪实施；2、负责公司资金运作、管理及对外投融资业务的财务支持及项目跟进；3、负责公司日常财务核算及税务申报等工作；4、依据报销及付款管理规定审核费用报销及付款申请；5、负责统计应收账款并协助业务部门及时催收；6、负责定期向总经理汇报公司财务状况并提出合理化建议；7、负责对外审计、工商、银行等相关协调工作；8、领导交办的其他工作。</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项目名称：软硬法视域下的廉政党内法规与国家法律衔接协调问题研究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2007年08月-2015年10月</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主要负责为客户提供一手/二手房咨询、租赁买卖等相关业务的全程代理服务2.</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项目名称：习近平总书记治国理政现代化战略思想比较研究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2009.06-2012.06</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协助店长工作，负责店面运营；2.带领员工认真做好餐前准备，确保质量标准；3.正式开餐后，督导服务员按照服务流程认真做好服务工作并亲自参加服务工作；4.及时跟踪、检察台面，对不合格的地方进行指正、改正；5.及时对餐台上餐速度、情况了解，做好清单工作；6.餐后组织服务员及时清台，整理好餐厅桌椅卫生，保持餐厅的整洁、干净和良好的用餐环境；7.督导服务员认真落实店面标准与各部门的规章制度；8.搞好各岗位间的协调；9.做好班组考勤、培训工作；10.能做好助理岗位的其他职责及领导交代的其他工作。</w:t>
            </w:r>
            <w:r w:rsidR="00511897">
              <w:rPr>
                <w:rFonts w:ascii="微软雅黑" w:eastAsia="微软雅黑" w:hAnsi="微软雅黑" w:cs="宋体"/>
                <w:kern w:val="0"/>
                <w:sz w:val="18"/>
                <w:szCs w:val="18"/>
              </w:rPr>
              <w:t xml:space="preserve"> </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个人技能</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全国计算机等级考试</w:t>
            </w:r>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二级计算机证</w:t>
            </w: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数据库</w:t>
            </w:r>
            <w:proofErr w:type="gramStart"/>
            <w:r>
              <w:rPr>
                <w:rFonts w:ascii="微软雅黑" w:eastAsia="微软雅黑" w:hAnsi="微软雅黑" w:cs="微软雅黑" w:hint="eastAsia"/>
                <w:sz w:val="18"/>
                <w:szCs w:val="18"/>
              </w:rPr>
              <w:t>简单维护</w:t>
            </w:r>
            <w:proofErr w:type="gramEnd"/>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软件开发工程师证</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教育背景</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学校</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专业</w:t>
            </w:r>
          </w:p>
        </w:tc>
        <w:tc>
          <w:tcPr>
            <w:tcW w:w="3546" w:type="dxa"/>
            <w:gridSpan w:val="3"/>
          </w:tcPr>
          <w:p w:rsidR="001F2495" w:rsidRDefault="00511052" w:rsidP="00511052">
            <w:pPr>
              <w:pStyle w:val="1"/>
              <w:adjustRightInd w:val="0"/>
              <w:snapToGrid w:val="0"/>
              <w:spacing w:line="276" w:lineRule="auto"/>
              <w:ind w:firstLineChars="550" w:firstLine="99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学习时间</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北京农学院</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力学</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2006.02-2010.02</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themeColor="background1"/>
                <w:szCs w:val="21"/>
              </w:rPr>
              <w:t>自我评价</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10635" w:type="dxa"/>
            <w:gridSpan w:val="9"/>
          </w:tcPr>
          <w:p w:rsidR="001F2495" w:rsidRDefault="00511052">
            <w:pPr>
              <w:pStyle w:val="1"/>
              <w:adjustRightInd w:val="0"/>
              <w:snapToGrid w:val="0"/>
              <w:spacing w:line="276" w:lineRule="auto"/>
              <w:ind w:firstLineChars="0" w:firstLine="0"/>
              <w:textAlignment w:val="baseline"/>
              <w:rPr>
                <w:rFonts w:ascii="微软雅黑" w:eastAsia="微软雅黑" w:hAnsi="微软雅黑" w:cs="微软雅黑"/>
                <w:szCs w:val="21"/>
              </w:rPr>
            </w:pPr>
            <w:r>
              <w:rPr>
                <w:rFonts w:ascii="微软雅黑" w:eastAsia="微软雅黑" w:hAnsi="微软雅黑" w:cs="微软雅黑" w:hint="eastAsia"/>
                <w:sz w:val="18"/>
                <w:szCs w:val="18"/>
                <w:shd w:val="clear" w:color="auto" w:fill="FFFFFF"/>
              </w:rPr>
              <w:t>1. 工作态度认真，有责任心，吃苦耐劳。</w:t>
            </w:r>
            <w:r>
              <w:rPr>
                <w:rFonts w:ascii="微软雅黑" w:eastAsia="微软雅黑" w:hAnsi="微软雅黑" w:cs="微软雅黑" w:hint="eastAsia"/>
                <w:sz w:val="18"/>
                <w:szCs w:val="18"/>
                <w:shd w:val="clear" w:color="auto" w:fill="FFFFFF"/>
              </w:rPr>
              <w:br/>
              <w:t>2. 有良好的团队协作能力，为人友善，善于沟通，乐于和他人分享交流自己所学。</w:t>
            </w:r>
            <w:r>
              <w:rPr>
                <w:rFonts w:ascii="微软雅黑" w:eastAsia="微软雅黑" w:hAnsi="微软雅黑" w:cs="微软雅黑" w:hint="eastAsia"/>
                <w:sz w:val="18"/>
                <w:szCs w:val="18"/>
                <w:shd w:val="clear" w:color="auto" w:fill="FFFFFF"/>
              </w:rPr>
              <w:br/>
              <w:t>3. 热衷于提高自身编程水平，有良好的学习能力</w:t>
            </w:r>
          </w:p>
        </w:tc>
      </w:tr>
    </w:tbl>
    <w:p w:rsidR="001F2495" w:rsidRDefault="001F2495"/>
    <w:sectPr w:rsidR="001F24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048" w:rsidRDefault="00370048" w:rsidP="00042632">
      <w:r>
        <w:separator/>
      </w:r>
    </w:p>
  </w:endnote>
  <w:endnote w:type="continuationSeparator" w:id="0">
    <w:p w:rsidR="00370048" w:rsidRDefault="00370048" w:rsidP="0004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048" w:rsidRDefault="00370048" w:rsidP="00042632">
      <w:r>
        <w:separator/>
      </w:r>
    </w:p>
  </w:footnote>
  <w:footnote w:type="continuationSeparator" w:id="0">
    <w:p w:rsidR="00370048" w:rsidRDefault="00370048" w:rsidP="00042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5D6A48"/>
    <w:multiLevelType w:val="singleLevel"/>
    <w:tmpl w:val="975D6A48"/>
    <w:lvl w:ilvl="0">
      <w:start w:val="1"/>
      <w:numFmt w:val="decimal"/>
      <w:lvlText w:val="%1."/>
      <w:lvlJc w:val="left"/>
      <w:pPr>
        <w:ind w:left="734" w:hanging="425"/>
      </w:pPr>
      <w:rPr>
        <w:rFonts w:hint="default"/>
      </w:rPr>
    </w:lvl>
  </w:abstractNum>
  <w:abstractNum w:abstractNumId="1" w15:restartNumberingAfterBreak="0">
    <w:nsid w:val="BE83468B"/>
    <w:multiLevelType w:val="singleLevel"/>
    <w:tmpl w:val="BE83468B"/>
    <w:lvl w:ilvl="0">
      <w:start w:val="1"/>
      <w:numFmt w:val="decimal"/>
      <w:lvlText w:val="%1."/>
      <w:lvlJc w:val="left"/>
      <w:pPr>
        <w:ind w:left="425" w:hanging="425"/>
      </w:pPr>
      <w:rPr>
        <w:rFonts w:hint="default"/>
      </w:rPr>
    </w:lvl>
  </w:abstractNum>
  <w:abstractNum w:abstractNumId="2" w15:restartNumberingAfterBreak="0">
    <w:nsid w:val="CC1F51BA"/>
    <w:multiLevelType w:val="singleLevel"/>
    <w:tmpl w:val="CC1F51BA"/>
    <w:lvl w:ilvl="0">
      <w:start w:val="1"/>
      <w:numFmt w:val="decimal"/>
      <w:lvlText w:val="%1."/>
      <w:lvlJc w:val="left"/>
      <w:pPr>
        <w:ind w:left="425" w:hanging="425"/>
      </w:pPr>
      <w:rPr>
        <w:rFonts w:hint="default"/>
      </w:rPr>
    </w:lvl>
  </w:abstractNum>
  <w:abstractNum w:abstractNumId="3" w15:restartNumberingAfterBreak="0">
    <w:nsid w:val="367C2A8B"/>
    <w:multiLevelType w:val="singleLevel"/>
    <w:tmpl w:val="367C2A8B"/>
    <w:lvl w:ilvl="0">
      <w:start w:val="1"/>
      <w:numFmt w:val="decimal"/>
      <w:lvlText w:val="%1."/>
      <w:lvlJc w:val="left"/>
      <w:pPr>
        <w:ind w:left="425" w:hanging="425"/>
      </w:pPr>
      <w:rPr>
        <w:rFonts w:hint="default"/>
      </w:rPr>
    </w:lvl>
  </w:abstractNum>
  <w:abstractNum w:abstractNumId="4" w15:restartNumberingAfterBreak="0">
    <w:nsid w:val="36DEC15B"/>
    <w:multiLevelType w:val="singleLevel"/>
    <w:tmpl w:val="36DEC15B"/>
    <w:lvl w:ilvl="0">
      <w:start w:val="1"/>
      <w:numFmt w:val="decimal"/>
      <w:lvlText w:val="%1."/>
      <w:lvlJc w:val="left"/>
      <w:pPr>
        <w:ind w:left="425" w:hanging="425"/>
      </w:pPr>
      <w:rPr>
        <w:rFonts w:hint="default"/>
      </w:rPr>
    </w:lvl>
  </w:abstractNum>
  <w:abstractNum w:abstractNumId="5" w15:restartNumberingAfterBreak="0">
    <w:nsid w:val="3ED94A26"/>
    <w:multiLevelType w:val="multilevel"/>
    <w:tmpl w:val="3ED94A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5D969A9"/>
    <w:multiLevelType w:val="singleLevel"/>
    <w:tmpl w:val="75D969A9"/>
    <w:lvl w:ilvl="0">
      <w:start w:val="1"/>
      <w:numFmt w:val="decimal"/>
      <w:suff w:val="nothing"/>
      <w:lvlText w:val="%1．"/>
      <w:lvlJc w:val="left"/>
      <w:pPr>
        <w:ind w:left="0" w:firstLine="400"/>
      </w:pPr>
      <w:rPr>
        <w:rFonts w:hint="default"/>
      </w:rPr>
    </w:lvl>
  </w:abstractNum>
  <w:abstractNum w:abstractNumId="7" w15:restartNumberingAfterBreak="0">
    <w:nsid w:val="7AC2205E"/>
    <w:multiLevelType w:val="singleLevel"/>
    <w:tmpl w:val="7AC2205E"/>
    <w:lvl w:ilvl="0">
      <w:start w:val="1"/>
      <w:numFmt w:val="decimal"/>
      <w:lvlText w:val="%1."/>
      <w:lvlJc w:val="left"/>
      <w:pPr>
        <w:ind w:left="425" w:hanging="425"/>
      </w:pPr>
      <w:rPr>
        <w:rFonts w:hint="default"/>
      </w:rPr>
    </w:lvl>
  </w:abstractNum>
  <w:num w:numId="1">
    <w:abstractNumId w:val="5"/>
  </w:num>
  <w:num w:numId="2">
    <w:abstractNumId w:val="6"/>
  </w:num>
  <w:num w:numId="3">
    <w:abstractNumId w:val="3"/>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495"/>
    <w:rsid w:val="00042632"/>
    <w:rsid w:val="001F2495"/>
    <w:rsid w:val="00370048"/>
    <w:rsid w:val="00511052"/>
    <w:rsid w:val="00511897"/>
    <w:rsid w:val="05570D38"/>
    <w:rsid w:val="0A0846E4"/>
    <w:rsid w:val="0DEE1F03"/>
    <w:rsid w:val="1AA068A7"/>
    <w:rsid w:val="1BD5159B"/>
    <w:rsid w:val="1C4F44A3"/>
    <w:rsid w:val="263C05ED"/>
    <w:rsid w:val="31A03CF8"/>
    <w:rsid w:val="343F6C16"/>
    <w:rsid w:val="3B7B4A25"/>
    <w:rsid w:val="470310EF"/>
    <w:rsid w:val="49E53856"/>
    <w:rsid w:val="4F397DA5"/>
    <w:rsid w:val="5D107F6C"/>
    <w:rsid w:val="672A4B38"/>
    <w:rsid w:val="6CE66E0A"/>
    <w:rsid w:val="71F61285"/>
    <w:rsid w:val="77040459"/>
    <w:rsid w:val="7896360C"/>
    <w:rsid w:val="7A3C12E8"/>
    <w:rsid w:val="7AF34D88"/>
    <w:rsid w:val="7FC4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FDB26"/>
  <w15:docId w15:val="{263C6BFC-295F-4E79-A1A8-1CDD1790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qFormat/>
    <w:rPr>
      <w:color w:val="0000FF"/>
      <w:u w:val="single"/>
    </w:rPr>
  </w:style>
  <w:style w:type="paragraph" w:customStyle="1" w:styleId="1">
    <w:name w:val="列出段落1"/>
    <w:basedOn w:val="a"/>
    <w:uiPriority w:val="34"/>
    <w:qFormat/>
    <w:pPr>
      <w:ind w:firstLineChars="200" w:firstLine="420"/>
    </w:pPr>
  </w:style>
  <w:style w:type="paragraph" w:styleId="a5">
    <w:name w:val="header"/>
    <w:basedOn w:val="a"/>
    <w:link w:val="a6"/>
    <w:rsid w:val="000426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42632"/>
    <w:rPr>
      <w:rFonts w:ascii="Calibri" w:hAnsi="Calibri"/>
      <w:kern w:val="2"/>
      <w:sz w:val="18"/>
      <w:szCs w:val="18"/>
    </w:rPr>
  </w:style>
  <w:style w:type="paragraph" w:styleId="a7">
    <w:name w:val="footer"/>
    <w:basedOn w:val="a"/>
    <w:link w:val="a8"/>
    <w:rsid w:val="00042632"/>
    <w:pPr>
      <w:tabs>
        <w:tab w:val="center" w:pos="4153"/>
        <w:tab w:val="right" w:pos="8306"/>
      </w:tabs>
      <w:snapToGrid w:val="0"/>
      <w:jc w:val="left"/>
    </w:pPr>
    <w:rPr>
      <w:sz w:val="18"/>
      <w:szCs w:val="18"/>
    </w:rPr>
  </w:style>
  <w:style w:type="character" w:customStyle="1" w:styleId="a8">
    <w:name w:val="页脚 字符"/>
    <w:basedOn w:val="a0"/>
    <w:link w:val="a7"/>
    <w:rsid w:val="0004263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CD43E8-361D-4320-8AC9-0ACF3DC4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dc:creator>
  <cp:lastModifiedBy>章坤</cp:lastModifiedBy>
  <cp:revision>3</cp:revision>
  <dcterms:created xsi:type="dcterms:W3CDTF">2014-10-29T12:08:00Z</dcterms:created>
  <dcterms:modified xsi:type="dcterms:W3CDTF">2020-01-17T07:51:00Z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