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吴彩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13204448629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ezz3ywn@live.com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:贵州省毕节市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贵州省毕节市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2012.09-2016.09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北京市朝阳区职工大学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2006年04月-2017年05月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上海脱颖律师事务所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展厅讲解员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1992年09月-2017年03月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深圳希尔智慧科技集团有限公司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视频剪辑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2009/09-2019/01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盈德气体有限公司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2008.02-2011.06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湖南宇成投资集团有限责任公司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咨询客服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