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成全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19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13902000694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山西省大同市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北京教育学院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电子商务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b6v1vy@0355.net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1999年12月-2017年07月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长沙新华联铜官窑国际文化旅游开发有限公司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）开发和维护当地客户，建立良好的合作关系2）协助经销商进行库存管理，完成业绩指标3）合理安排当地促销活动，提升品牌在当地影响力；4）协助经销商进行商场、超市、便利店的管理5）维护当地KA门店陈列，配合执行促销活动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2005.08-2016.06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陕西敏思教育科技有限公司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1、负责辖区医院开发和临床维护；2、负责产品专业知识的临床传播；3、负责医院推广活动执行；4、负责医学项目和患者教育活动执行；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1991/08-2012/11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上海纽儿汇文化传播有限公司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根据公司整体业务发展需求制定招聘需求计划；2、协助各部门做好年度招聘战略人才的招募；3、负责招聘渠道（招聘网站、猎头公司等）的开发与维护；4、负责招聘流程管理；5、建立后备人才选拔方案和人才储备机制；6、负责面试官管理和人才测评系统的维护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项目名称：信息技术革命与当代认识论研究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2007年04月-2014年08月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按设计人员提供的“装配图”的产品名称、型号、规格、专用工具，标准件等，做好装配前准备；2、严格按照“装配工艺”，进行产品的装配，及时向设计人员反馈装配中的问题,对影响质量,进度的重大问题及时向车间负责人汇报，装配好后通知相关人员进行装配认可,确保装配质量；3、负责现场5S管理，确保装配场地整洁、有序，对工装进行定期清洁工作,保证安全生产；4、负责做好设备、工具的保养工作。职位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项目名称：学术研究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2004年12月-2018年03月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负责售前对接、售后处理、投诉处理等事宜；wing系统退货、审单、缺货，系统异常处理；定期监测各平台店铺DSR指标和无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北京教育学院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电子商务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2006.04-2010.04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