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酆融佳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15601751807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x42kn0nv@yeah.net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湖南省郴州市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公安部管理干部学院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湖南省郴州市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湖南省郴州市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2003年09月-2010年10月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店员/导购/验光师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艾尼斯控股有限公司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2006.02-2014.06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招聘经理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福建麦田房产经纪有限公司25部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1999年03月-2019年12月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中央空调结构工程师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深圳市新产业生物医学工程股份有限公司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2001年12月-2019年05月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上海皓元医药股份有限公司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公安部管理干部学院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北京戏曲艺术职业学院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计算机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