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黄环怡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15907794826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深圳中航信息科技产业股份有限公司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高级研发主管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2008年09月-2019年05月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雅居乐雅生活集团武汉城市公司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成本合约部经理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1994.05-2014.01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2000年11月-2017年02月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2007年09月-2016年10月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纺织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中华女子学院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北京第二外国语学院中瑞酒店管理学院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地球物理学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