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贺龙</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53</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15300717254</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上海市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中国传媒大学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口腔医学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u5lj7@aol.com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硕士研究生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2008年04月-2019年07月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上海润律信息科技有限公司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超市前台管理，实现职业化操作、标准化管理，维持良好的顾客服务水平，树立良好企业形象；2、负责门店前台部运作，为顾客提供快速、准确、优质的收银服务及良好的售后服务；3、指导和推动门店客服接待及受理顾客抱怨的能力，规范顾客意见接待、处理与反馈；3、做好各岗位中的损耗防止，避免商品损耗和现金风险；4、负责人员系统排班及岗位人员安排，合理安排人力，提升人员效率；5、负责团队建设，组织各项技能的培训，提升员工综合技能，做好人才培养；6、保持与公司总部管理部的沟通，做好公司各个项目的实施、推广。二、</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1994.03-2014.03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上海星宝餐饮管理有限公司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1、负责线下校区地推活动，异业合作，活动策划，执行，跟进。2、负责微信群人数增长以及校区活动。3、完成校区***团队招募、培训及淘汰。4、负责周边竞品调研，形成报告。</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项目名称：学术研究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2004.03-2014.10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项目名称：新中国成立以来政党协商历史进程与基本经验研究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2005.03-2011.03</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集团与各区域团队在OTA平台上的密切协作，制定并落实相应的营销策略；2、负责与OTA渠道的合作与日常运营，关注效果和数据变化，对推广效果与数据负责；3、负责线上价格监控和维护，维护网络的价格渠道和销售渠道，保证网络销售有序运行；4、负责线上订单及客情维护，如订单录入、排名提升、网评与客诉等问题的日常处理与优化；5、行业竞品分析及调研，并输出可行性的建议任职要求1、2年以上OTA运营经验，熟悉各大OTA平台运作，有头部平台相关资源优先；3、具有较强的数据分析能力，严谨的逻辑分析能力，实操能力突出；4、具有较强的团队合作精神、踏实肯干，有独立的见解与思考，抗压能力强</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项目名称：时空情境视角下农民工越轨行为防治研究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1996/01-2012/01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财务制度建设1）制订公司财务管理、会计核算、会计监督、预算管理、审计监察等制度和工作程序；2）执行国家有关财务法律、法规、方针、政策和制度，保障公司合法经营。2.融资管理1）根据公司的经营要求，筹集企业运营所需资金，满足公司战略发展的资金需求，审批公司重大资金流向；2）依照公司对资金的需求，疏通融资渠道，维护与金融机构的良好关系，满足公司在经营运作中的资金需求。3.财务工作管理1）负责公司日常财务管理、会计核算、会计监督、成本管理、预算管理、审计监察等工作。4.财务监控1）负责对公司日常资金运作进行监控；2）按照公司规定的权限对公司各部门的各项预算、费用进化进行审批；3）监督财务计划的执行情况，控制各项费用的使用。5.财务分析与预测1）负责对公司经营状况进行阶段性的财务分析与财务预测，并提出财务改进方案；2）负责向公司提交财务分析及预测报告，为公司经营决策提出合理化建议、意见。6.负责部门内人员的管理、考核，监督其各项业务工作。7.负责公司IPO上市的各项规范及方案的实施。</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项目名称：自媒体时代主流意识形态话语面临的挑战及对策研究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1991年08月-2010年11月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后端的研发流程管理及技术难关攻坚。2、开发进度管理，形成了稳定快速开发迭代的流程，线上问题的修复效率提高。3、攻克大部分线上难题，对技术有自己的研究，并能复用在其他团队。4、帮助其他小伙伴成长。</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中国传媒大学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口腔医学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2003.07-2007.07</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中国科学院大学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化学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2009.07-2013.07</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