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穆林发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1927.05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15301088313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江苏省南京市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201plakg@yeah.net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北京开放大学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环境科学与工程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北京外国语大学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基础医学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：2000.05-2018.06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：广州洛克韦陀安防科技有限公司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广告创意设计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：1997年08月-2013年03月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：日照钢铁控股集团有限公司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PMA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：1992.03-2011.05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：广州市包道餐饮管理服务有限公司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渠道销售专员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1999/04-2015/12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1999/08-2012/05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时间、技术与科学——技术介入科学的现象学研究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1993.07-2015.11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战略与产品计划，制订产品设计细节；2、负责游戏策划案主体架构系统与细节设计、数值设定、游戏界面设计等游戏内容设计与制作；3、负责游戏各项内容的验收、测试和调整；4、负责策划部门和程序、美术部门的协调沟通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