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孙俊林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2004.12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13902294156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b2dpn1j@aol.com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江苏省盐城市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国家检察官学院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江苏省盐城市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江苏省盐城市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港澳同胞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2002.07-2014.09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3D舞美设计师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武汉市海泰伟创科技有限公司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参与其所负责方向的科研项目申请、立项。2、参与所属项目技术方案的制定，试验方案的执行实施与结题材料的编写。3、参与所属项目的预决算与成本控制。4、负责所属项目的质量管控、成果申报。5、负责所属项目的实验方案、各种有关记录文件、总结报告等原始资料的归档保存。6、参与所属项目新工艺、新产品工业试验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国家检察官学院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北京戏曲艺术职业学院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仪器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