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董舒婉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2005.02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甘肃省定西市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15206212899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grnr92p@qq.com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北京工商大学嘉华学院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北京航空航天大学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2004/06-2012/07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南京万荣园林实业有限公司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临床医药代表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1.协助外国人（马来西亚）做一些中英翻译2.做一些市场调研，助理类工作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2006/09-2017/01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上海羿煜电子科技有限公司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学习管理师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1996.03-2012.06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深圳壹创国际设计股份有限公司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1999/10-2017/03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广东光正教育集团有限公司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1991.07-2014.12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