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凤祥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1932/09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吉林省长春市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中国致公党党员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吉林省通化市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15705704228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iz2coy@aol.com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2011.06-2015.06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中央戏剧学院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中西医结合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2011.03-2015.03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国家检察官学院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机械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2008.07-2013.05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潮州市宇罡网络科技有限公司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高级平面设计师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策划并实施符合组织发展的各类文化活动，营造符合公司企业文化的组织氛围；2、建设员工反馈渠道，通过定期回访员工，参与制定提升员工满意度与敬业度改善计划和措施；3、负责入职、转正、异动、续签、离职等人事事件的沟通跟进分析；4、负责公司员工社保、公积金相关事务办理，协调处理劳动关系中产生的纠纷及其他相关问题；5、公司员工档案资料收集、整理、归档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1991.06-2010.08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上海蝶翠诗商业有限公司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Java技术经理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1、负责区域特通渠道客情维护；2、承接围餐、团购订单；3、负责宣传专员的管理。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1995.12-2012.02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中山市广弘集团有限公司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长度力学计量工程师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1、负责WEB前端的技术架构与开发工作；2、持续的优化前端体验和页面响应速度，提升web界面的友好和易用3、与后端开发人员紧密配合，完成产品的整体开发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2006/08-2017/06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维研流体技术有限公司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高级运维(开发)工程师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来访客人的接待，前台电话的接听；2、负责公司部分人事工作及考勤管理；3、负责办公用品、日用品的采购；4、负责公司日常行政事务的管理等。二、任职资格11、形象气质佳，中专以上学历；2、有良好的亲和力，沟通能力及执行能力，工作认真细心、谨慎；3、普通话标准，声音甜美，吐字清晰；4、熟练使用Office办公软件和各种办公设备；5、具备基本的礼仪服务技能、基本的文秘知识，了解基本的行政管理知识；三福利政策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1991.12-2017.11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信息化条件下宣传思想工作研究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对多媒体喇叭、音箱声学开发、方案推广；2、负责多媒体项目的声学可行性方案分析、开发方案策划；3、负责多媒体新产品项目的声学结构设计、方案实施；4、负责多媒体新产品的DFM、2D、3D、规格书、可行性分析报价、样品阶段工艺方案的制定；5、负责媒体新产品开发各阶阶段资料提交、归档；6、负责多媒体产品性能优化，试产跟进，异常解决；7、负责物料认证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