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米先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13604414688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海南省三亚市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北京电影学院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兵器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sq4xv@qq.com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1994/08-2012/12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安徽瑞美药业有限公司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1、根据设计需求完成软件模块设计，并撰写模块设计文档。2、根据模块设计文档完成编码。3、完成模块单元测试和集成测试并交测试报告。4、分析/解决软件bug。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2000.09-2018.11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公司价格制度对所负责区域内直销客户进行业务洽谈；2、对负责区域内客户进行定期回访、管理客户关系，完成销售任务；3、核实合同并催收货款及确认款项到账情况；4、了解和发掘客户需求及购买愿望，介绍自己产品的优点和特色，积极适时、合理有效地开发新客户，努力拓展业务渠道，不断扩大公司产品的市场占有率；5、部门及公司领导临时交办的其他工作；6、在贵州和兴义市有一定的人脉资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1992.12-2013.07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分解区域年度业绩目标，开拓市场；2、根据公司规划，负责经销商客户筛选和引进，并制定相应销售计划；3、日常巡店服务，了解终端门店需求并解决；4、配合所辖区域内的终端活动执行；5、市场信息收集和数据汇合整理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北京电影学院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兵器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2014.02-2018.02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中国戏曲学院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2000.09-2004.09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公共卫生与预防医学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2001.09-2005.09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