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章生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1953.07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海南省海口市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13201433264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25p8c@hotmail.com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2009.10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2013.10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中央民族大学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2002.09-2018.05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招商信诺人寿保险有限公司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生产操作工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根据UI工程师输出的界面文档完成移动端前端页面和js的开发；2.配合后台开发人员完成系统前后台交互功能；3.负责设计、编码和调试研发平台前端技术框架，优化及提高客户端代码的性能；4.负责编制和维护相关的技术文档；5.负责官网、微信、管理系统等的维护和升级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1993/12-2011/02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无锡泰锐森贸易有限公司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电商美工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1.负责电商店铺整体装修、动态调整。2.负责网店各类活动海报、主图制作，产品详情修改。3.负责直通车、钻石展位、站外推广等图片推广效果。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1995.09-2018.03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高校思想政治工作的薄弱环节及其对策研究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负责公司的全面财务会计工作;2.负责制定并完成公司的财务会计制度、规定和办法;3.解释、解答与公司的财务会计有关的法规和制度;4.分析检查公司财务收支和预算的执行情况;5.审核公司的原始单据和办理日常的会计业务;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2008.03-2018.03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技术与工程中的模型研究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以促进公司项目成交为目标。配合客户经理参与项目创意策划，根据项目需求制作平面规划图、示意图、效果图等。需具备优秀的视觉设计能力。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