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萧善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13505598204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北京盈建科软件股份有限公司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销售副总经理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1992/05-2016/12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起草、审核、规范各类合同文本；2、负责审核公司各类规章制度、规范性文件函件，推进公司合规工作；3、参与集团重点项目谈判、方案设计，提出法律方面的合理建议，起草相关法律文书；4、为业务部门提供专业法律咨询及解决方案；5、负责处理公司各类争议、消费者投诉等；6、其他上级安排的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汇得行集团有限公司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科勒卫浴导购喜盈门店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1997.06-2018.01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本岗位对所负责区域履行区域管理职责，对区域销售业绩、回款、利润、团队建设、合规等指标负责。1、参与公司市场营销策略的制定并指导省区实施；2、执行公司营销策略并对区域市场进行开拓；3、协助制定本区域营销计划、制定分解销售目标；4、全面负责本区域的各项工作，达成本区域各项业务指标；5、提供市场趋势、需求变化、竞争对手和客户反馈方面的准确信息；6、督导本区域代理商的建设及业务开展工作，落实本区域货款的回收；7、监督、考核本区相关人员的工作表现，配合营销总监制定管理与奖惩条例等；8、及时处理突发事件，应对区域内可能出现的各种问题；9、本区域客户和社会关系的维护；10、负责区域团队建设，包括招聘、培训、考核与激励等；11、负责区域市场的政策事务招投标等政策事务；12、负责维护区域市场的市场秩序、终端价格等；13、领导交办的其他重要事项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重庆大司空信息科技有限公司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策划专员/主管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2007年11月-2014年01月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1.负责财务部的行政工作；2.整理、装订记账凭证；3.票购买、保管、开具等工作；4.其他领导交办的临时性工作。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社会主义协商民主体系中的政党协商机制建设研究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2009.09-2011.08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根据业务员订单进行样品采购，辅料采购；2、采购订单的跟进，验收。3、管理采购合同及供应商文件资料，定期收集、建立供应商信息资源库；4、进行供应商的联络、接待工作；5、新产品、新供应商的开发；6、对接财务开票；7、会开车8、完成领导交办的其他任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珠三角最低工资标准的执行、影响与对策研究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1993.06-2020.01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公司的全面财务会计工作;2.负责制定并完成公司的财务会计制度、规定和办法;3.解释、解答与公司的财务会计有关的法规和制度;4.分析检查公司财务收支和预算的执行情况;5.审核公司的原始单据和办理日常的会计业务;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技术风险的伦理评估与社会治理研究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2007.03-2011.01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产品与网站的设计、改版、更新；2、负责公司产品的界面进行设计、编辑、美化等工作；3、对公司的宣传产品进行美工设计；4、负责客户及系统内的广告和专题的设计；5、负责与开发人员配合完成所辖网站等前台页面设计和编辑；6、其他与美术设计相关的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中国矿业大学（北京）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社会学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北京印刷学院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兵器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