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姜凤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13907628362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2zxc1y@163.com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:广东省云浮市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广东省云浮市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2012.06-2016.06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北京卫生职业学院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2014.10-2018.10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中国戏曲学院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2014.12-2018.12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中国石油大学（北京）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基础医学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2005.10-2009.10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北京电影学院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数学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1996/05-2015/02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瑞卡租车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1995年08月-2013年01月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湖南悦豪物业管理有限公司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商业招商负责人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年度指标制定部门开发规划，业绩预估及执行、月度/季度完成度追踪;2、负责维系现有批发客户关系，定期与合作客户进行沟通，完成补货及收款，建立良好的长期合作关系，完成批发销售业绩；3、开拓新的潜在客户，拓展品牌分销渠道，建立新客户档案；4、组织统筹买手订货会，完成展销业绩。展会前规划拟定策略、展会后整理采购订单、后期追踪跟单及每季销售整理总结;5、公司品牌活动的策划参与执行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