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张莎娣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北京科技大学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中国农工民主党党员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湖北省荆州市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15508344364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18fs3e@hotmail.com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1998年07月-2012年09月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湖北地创三维科技有限公司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2005/01-2018/11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安记食品股份有限公司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OTA运营支持经理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1、负责线下校区地推活动，异业合作，活动策划，执行，跟进。2、负责微信群人数增长以及校区活动。3、完成校区***团队招募、培训及淘汰。4、负责周边竞品调研，形成报告。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北京卫生职业学院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基础医学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北京农业职业学院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公安技术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2009.10-2012.04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2006/08-2012/07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中国与印度关系研究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售后服务团队的人员管理，工作分配。2.团队主要主要从事光伏电池行业设备移机，技术改造，售后安装调试等3.负责售前技术支持，协助业务进行工程现场勘查，项目评估成本报价核算等4.负责光伏行业核心备品备件，先进改造等产品的组织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