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罗士</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女</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1928.07</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15008438211</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山东省威海市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o8mluic7@qq.com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2002.09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2006.09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北京电子科技职业学院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博士研究生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戏剧与影视学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：2005年12月-2016年02月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：武汉市江汉区荆楚教育培训学校</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高薪诚聘客户回访专员</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1.负责公司贷款产品的营业数据分析及损益分析；2.负责新产品的市场调研及开发；3.负责跟韩国总部汇报的会议资料准备及报告；4.领导安排的其他事情.</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2005.08-2015.05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信息化条件下宣传思想工作研究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1、出单及相关资料整理；2、客户日常维护；3、完成公司交办的其他事务性工作。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2005/04-2011/10</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“和谐劳动”视野下的劳动关系协调机制研究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具备视频拍摄脚本的策划能力；2、根据公司要求及脚本内容制作视频拍摄及制作；3、负责公司视频录制、拍摄制作；4、负责视频剪辑、字幕、音效及画面处理与合成输出；5、熟练使用摄像机及相应的配套附件、能独立完成剪辑特效合成；6、完成领导交办的其他任务。（需携带相关作品面试）</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1999/09-2011/01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第一次国共合作时期的“党治”实践与华南区域社会研究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