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窦志时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13906404438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山西省晋城市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北京建筑大学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社会学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5skxhoh@google.com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1991/05-2016/06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蓝月亮有限公司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1993年04月-2017年10月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莱德沃智能装备科技有限公司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店面设计，前期测量，和客户一对一沟通交流设计，3DMax建模渲染，后期制作。1,根据策划思路方案，把握整体设计风格，进行制作所需要的3D场景效果图并渲染出图。2,独立完成活动/湛蓝的创意设计，包括制作CAD图，三维模型、效果图、施工图等等。3,熟悉设计作品制作的工艺、材质、流程，并给出专业的意见，保证出品效果。4,主要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1991/03-2010/11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智课教育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2003/01-2017/08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广州乐摇摇信息科技有限公司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2005.02-2018.05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北京建筑大学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社会学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2012.02-2016.02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