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史洁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13806890902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阳光城集团杭州公司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采购员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2001年05月-2012年06月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1、负责制定早教中心的日常餐饮菜单，适合婴幼儿成长；2、负责婴幼儿午餐烹饪；2、上班时间周一至周五，周末双休；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清远市凯途教育咨询有限公司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产品经理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1990年02月-2012年03月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负责售前对接、售后处理、投诉处理等事宜；wing系统退货、审单、缺货，系统异常处理；定期监测各平台店铺DSR指标和无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1991年12月-2013年08月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1990.05-2016.02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北京中医药大学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草学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北京交通职业技术学院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电子信息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