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岑思岚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1989.01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15605837680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吉林省延吉市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kfkcw@sina.com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清华大学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水产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：2001年03月-2018年07月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：河南九乾电子科技有限公司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美线操作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1、维护与管理客户的日常信息；2、对客户进行差异核对；3、定期维护并随时更新系统内销售数据，协助完成销售分析报告，就销量达成状况进行数据分析；4、日常运作流程的更新与完善。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：2001.07-2019.02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：浙江天堃进出口有限公司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财务经理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收集目标行业的客户信息，分析研究客户的要求，为客户提供有价值的服务；2、根据客户招聘需求进行职位分析，通过各种渠道搜寻、甄别、挑选合适的候选人；3、独立完成与候选人进行沟通，并获得候选人的简历资料；安排好面试，跟进面试的进程和反馈；4、对人才信息资源进行跟踪管理和维护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2001/03-2016/12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统战部——统战理论研究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行业特点和产品特色，撰写活动方案、宣传推广文案及其它营销文案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