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毕琦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2000.02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15907600133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宁夏省石嘴山市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35nhf@yahoo.com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南开大学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旅游管理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：2003/04-2011/05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：重庆宋伯树农副产品有限公司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项目总监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：2005.07-2012.04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：广州沣雷交通科技股份有限公司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：2006年01月-2017年10月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：上海快乐柠檬餐饮管理有限公司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审计专员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1.负责公司贷款产品的营业数据分析及损益分析；2.负责新产品的市场调研及开发；3.负责跟韩国总部汇报的会议资料准备及报告；4.领导安排的其他事情.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2009年06月-2014年08月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1998年06月-2019年01月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清末政府聘用日本军人问题与军事现代化研究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2004/01-2016/05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专题博物馆建设与新岭南文化发展研究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