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项春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1998.01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15707580523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w7au9r@yahoo.com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首都师范大学科德学院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1995/03-2017/09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工程部经理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广州映博智能科技有限公司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1998.02-2016.11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重庆童联孩子王儿童用品有限公司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首都师范大学科德学院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