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和眉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1954.07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15605423790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吉林省松原市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5glp48@sohu.com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北京市崇文区职工大学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心理学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北京农学院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生物医学工程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国际关系学院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物流管理与工程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：2004年06月-2016年05月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：深圳市百盈生命科技有限公司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董事长助理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1991年10月-2015年11月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量子信息技术的认识论研究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1992/11-2013/05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深圳市光明新区企业劳资关系情况调查与对策研究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