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汤彪谦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1987年12月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九三学社社员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江西省新余市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15800134643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ewwnf@126.com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2011.05-2015.05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教育学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2011.05-2015.05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纺织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2006.08-2010.08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兵器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1991/03-2016/08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湖南华钰环保实业发展有限公司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主办会计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收款类业务核对及账务处理；2.负责招商租赁系统数据维护；3.负责收入类合同审核、台账维护、合同档案管理及凭证装订工作；4.负责押金保证金台账维护及退款审核工作；5.负责税金计算、纳税申报、税务档案管理；6.协助财务负责人进行预算编制；7.负责管理利润报表编制及上报；8.财务负责人布置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2008.02-2010.09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1.配合董事长处理对外交流事务，及公司重要客户及合作伙伴关系的建立与维系；2.负责协调甲方关系、政府关系，确保项目各项工作的顺利开展；3.完成董事长交代的其他事项；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1997.07-2015.06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