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雷琰倩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1992.01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四川省西昌市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15701364520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bfkka@sohu.com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北京石油化工学院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1998.10-2013.08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上海泮麟机电材料有限公司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商显业务经理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据项目需求，拓展并获取优质、有效的渠道商信息，进行开发；2、负责阿里巴巴1688服务市场相关产品，在特定区域的渠道商开发、洽谈，以达成合作；3、通过微信、电话、出差等方式维护客情，对渠道伙伴进行有效的管理，促进渠道伙伴业务的开展，完成相关业绩目标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1992.10-2016.12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深圳市诚和通供应链管理有限公司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人事助理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维护和开发基础招聘渠道、招聘宣传材料的设计和制作、发布、管理招聘信息、简历筛选；2.负责招聘数据的汇总及报表制作；3.负责安排应聘人员面试工作，面试结果跟进、复试安排等；4.负责招聘渠道及效果的评估，分析各岗位招聘周期与报告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2009.01-2018.07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上海逸思医疗科技有限公司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平面设计/广告平面设计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学管团队和教学团队的培训管理工作；2.负责学习管理师各项职责的监督考核工作；3.负责教学部的各项管理制度、计划的监督实施及考核；4.对教学质量进行全程追踪组织教师开展教学活动5.做好与各部门的协调工作，完成校区的教育教学任务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2003.09-2014.06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高校思想政治工作的薄弱环节及其对策研究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按照产品分类（国内固定压力容器、锅炉、ASME锅炉及压力容器等），审核原材料质量证明书、入库检验/试验报告等有关质量证明资料及材料标识种植；负责对有问题材料的处理，包括材质证书的审核，以及对供应商和客户的澄清沟通；根据质量控制体系文件及程序要求编制和更新材料管理办法；做好供货商提供的材质证书或材料质量证明文件归档汇总工作；提供产品的合格材料清单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1997.01-2013.06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传统家国情怀的价值内涵及其近代转型研究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1、带领销售团队达成公司下达的销售业绩指标；2、与分公司当地监管金融机构保持良好的关系；3、公司重要商户和产品的拓展维护；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2004.08-2017.10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1.负责规定区域的产品销售，做好产品介绍，确认订单，回款等销售相关工作；2.做好客户背景资料调查，竞争对手分析，产品适用性分析；3.按公司规定完成SalesPipeline信息记录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2004/08-2012/01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1.负责申报各种统计报表、各类财务报告的编制工作和纳税申报；2.负责记录各类发票的去向、各类票据的整理、归类及保管；3.审核处理公司的原始单据和办理日常的会计业务；4.领导交办的其他工作。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