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穆宜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13206463343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vg40rfo1@google.com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:上海市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上海市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2000.08-2004.08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华北电业联合职工大学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临床医学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2014.04-2018.04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国家开放大学（中央广播电视大学）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2009/01-2014/02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广西泽威新材料科技有限公司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消防工程项目经理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2000/05-2015/01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腾大教育连锁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设备管理专员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公司产品的相关UI设计工作2.和产品交互一起沟通想法构思设计，并能够灵活提供视觉解决方案3.跟踪设计效果及开发还原度，关注产品数据变化，根据数据调整优化设计方案4.能够快速响应处理紧急问题及设计难点，并高效的给出设计方案5.设计规范化方法论建设，确保体验及规范的一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1990.03-2016.09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陕西卡尔汽车维修服务连锁有限公司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新媒体运营专员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1、参与爵士鼓培训，协助完成教学课程（助理岗位）；做好客户来访接待（前台岗位）；2、与家长做好全程沟通工作。3、其他校区运营相关工作。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