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潘真君</w:t>
                        </w:r>
                        <w:r>
                          <w:rPr>
                            <w:rFonts w:hint="eastAsia"/>
                            <w:color w:val="333333"/>
                            <w:sz w:val="18"/>
                            <w:szCs w:val="18"/>
                          </w:rPr>
                          <w:t> | </w:t>
                        </w:r>
                        <w:r>
                          <w:rPr>
                            <w:rFonts w:hint="eastAsia"/>
                            <w:color w:val="333333"/>
                            <w:sz w:val="18"/>
                            <w:szCs w:val="18"/>
                            <w:lang w:val="en-US" w:eastAsia="zh-CN"/>
                          </w:rPr>
                          <w:t>男</w:t>
                        </w:r>
                        <w:r>
                          <w:rPr>
                            <w:rFonts w:hint="eastAsia"/>
                            <w:color w:val="333333"/>
                            <w:sz w:val="18"/>
                            <w:szCs w:val="18"/>
                          </w:rPr>
                          <w:t> | </w:t>
                        </w:r>
                        <w:r>
                          <w:rPr>
                            <w:rFonts w:hint="eastAsia"/>
                            <w:color w:val="333333"/>
                            <w:sz w:val="18"/>
                            <w:szCs w:val="18"/>
                            <w:lang w:val="en-US" w:eastAsia="zh-CN"/>
                          </w:rPr>
                          <w:t>52</w:t>
                        </w:r>
                        <w:r>
                          <w:rPr>
                            <w:rFonts w:hint="eastAsia"/>
                            <w:color w:val="333333"/>
                            <w:sz w:val="18"/>
                            <w:szCs w:val="18"/>
                          </w:rPr>
                          <w:t xml:space="preserve"> 岁(</w:t>
                        </w:r>
                        <w:r>
                          <w:rPr>
                            <w:rFonts w:hint="eastAsia"/>
                            <w:color w:val="333333"/>
                            <w:sz w:val="18"/>
                            <w:szCs w:val="18"/>
                            <w:lang w:val="en-US" w:eastAsia="zh-CN"/>
                          </w:rPr>
                          <w:t>2004.05</w:t>
                        </w:r>
                        <w:r>
                          <w:rPr>
                            <w:rFonts w:hint="eastAsia"/>
                            <w:color w:val="333333"/>
                            <w:sz w:val="18"/>
                            <w:szCs w:val="18"/>
                          </w:rPr>
                          <w:t>) | </w:t>
                        </w:r>
                        <w:r>
                          <w:rPr>
                            <w:rFonts w:hint="eastAsia"/>
                            <w:color w:val="333333"/>
                            <w:sz w:val="18"/>
                            <w:szCs w:val="18"/>
                            <w:lang w:val="en-US" w:eastAsia="zh-CN"/>
                          </w:rPr>
                          <w:t>52</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13107775548</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jby67eur@yahoo.com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广东省茂名市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化学</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首都师范大学科德学院</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硕士研究生</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广东省茂名市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广东省茂名市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中国共产党党员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52</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2007/06-2013/08</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中央空调结构工程师</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广州国金中心酒店管理有限公司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面向商超、企业、学校等社会组织及团体，进行公司产品销售；2、积极拓展销售渠道、开拓新客户3、完成公司分解的业绩指标3、维护客户关系，执行销售合约4、本岗位执行底薪+提成制度，优秀者可直接为销售主管岗位。</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2006年10月-2019年01月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会计实习生</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江苏叁拾叁信息技术有限公司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2010.11</w:t>
                              </w:r>
                              <w:r>
                                <w:rPr>
                                  <w:rFonts w:hint="eastAsia"/>
                                  <w:color w:val="666666"/>
                                  <w:sz w:val="18"/>
                                  <w:szCs w:val="18"/>
                                </w:rPr>
                                <w:t>-</w:t>
                              </w:r>
                              <w:r>
                                <w:rPr>
                                  <w:rFonts w:hint="eastAsia"/>
                                  <w:color w:val="666666"/>
                                  <w:sz w:val="18"/>
                                  <w:szCs w:val="18"/>
                                  <w:lang w:val="en-US" w:eastAsia="zh-CN"/>
                                </w:rPr>
                                <w:t>2014.11</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首都师范大学科德学院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硕士研究生</w:t>
                              </w:r>
                              <w:r>
                                <w:rPr>
                                  <w:rFonts w:hint="eastAsia"/>
                                  <w:color w:val="333333"/>
                                  <w:sz w:val="18"/>
                                  <w:szCs w:val="18"/>
                                </w:rPr>
                                <w:t> | </w:t>
                              </w:r>
                              <w:r>
                                <w:rPr>
                                  <w:rFonts w:hint="eastAsia"/>
                                  <w:color w:val="333333"/>
                                  <w:sz w:val="18"/>
                                  <w:szCs w:val="18"/>
                                  <w:lang w:val="en-US" w:eastAsia="zh-CN"/>
                                </w:rPr>
                                <w:t>化学</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