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施静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13001757168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宁夏省中卫市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中华女子学院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药学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yg1ts@yahoo.com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1999年02月-2011年09月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广东丸美生物技术股份有限公司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1993年09月-2017年11月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嘉展国际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项目名称：量子信息技术的认识论研究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2000.07-2011.08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2004/09-2012/05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2009/10-2010/06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项目名称：深圳市光明新区企业劳资关系情况调查与对策研究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1990年02月-2019年01月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中华女子学院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2011.03-2015.03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北京市朝阳区职工大学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新闻传播学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2005.09-2009.09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